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8805" w14:textId="43D83578" w:rsidR="001E21F8" w:rsidRPr="002174BD" w:rsidRDefault="00912C86" w:rsidP="003C4501">
      <w:pPr>
        <w:jc w:val="center"/>
        <w:rPr>
          <w:b/>
          <w:color w:val="76923C" w:themeColor="accent3" w:themeShade="BF"/>
          <w:sz w:val="28"/>
          <w:szCs w:val="28"/>
        </w:rPr>
      </w:pPr>
      <w:bookmarkStart w:id="0" w:name="_GoBack"/>
      <w:bookmarkEnd w:id="0"/>
      <w:r w:rsidRPr="002174BD">
        <w:rPr>
          <w:b/>
          <w:color w:val="76923C" w:themeColor="accent3" w:themeShade="BF"/>
          <w:sz w:val="28"/>
          <w:szCs w:val="28"/>
        </w:rPr>
        <w:t xml:space="preserve">School Social Worker </w:t>
      </w:r>
      <w:r w:rsidR="001E21F8" w:rsidRPr="002174BD">
        <w:rPr>
          <w:b/>
          <w:color w:val="76923C" w:themeColor="accent3" w:themeShade="BF"/>
          <w:sz w:val="28"/>
          <w:szCs w:val="28"/>
        </w:rPr>
        <w:t>Tip Sheet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736"/>
        <w:gridCol w:w="5280"/>
      </w:tblGrid>
      <w:tr w:rsidR="001E21F8" w:rsidRPr="005E3CF5" w14:paraId="5EE98CDB" w14:textId="77777777" w:rsidTr="003C4501">
        <w:trPr>
          <w:jc w:val="center"/>
        </w:trPr>
        <w:tc>
          <w:tcPr>
            <w:tcW w:w="5688" w:type="dxa"/>
            <w:tcBorders>
              <w:bottom w:val="single" w:sz="6" w:space="0" w:color="000000"/>
            </w:tcBorders>
            <w:shd w:val="clear" w:color="auto" w:fill="C2D69B" w:themeFill="accent3" w:themeFillTint="99"/>
          </w:tcPr>
          <w:p w14:paraId="011EFB71" w14:textId="77777777" w:rsidR="001E21F8" w:rsidRPr="00C77B17" w:rsidRDefault="004E75D9" w:rsidP="0087026E">
            <w:pPr>
              <w:jc w:val="center"/>
              <w:rPr>
                <w:rFonts w:asciiTheme="minorHAnsi" w:hAnsiTheme="minorHAnsi" w:cstheme="minorHAnsi"/>
                <w:b/>
                <w:sz w:val="20"/>
                <w:szCs w:val="20"/>
              </w:rPr>
            </w:pPr>
            <w:r w:rsidRPr="00C77B17">
              <w:rPr>
                <w:rFonts w:asciiTheme="minorHAnsi" w:hAnsiTheme="minorHAnsi" w:cstheme="minorHAnsi"/>
                <w:b/>
                <w:sz w:val="20"/>
                <w:szCs w:val="20"/>
              </w:rPr>
              <w:t>Service Type/</w:t>
            </w:r>
            <w:r w:rsidR="001E21F8" w:rsidRPr="00C77B17">
              <w:rPr>
                <w:rFonts w:asciiTheme="minorHAnsi" w:hAnsiTheme="minorHAnsi" w:cstheme="minorHAnsi"/>
                <w:b/>
                <w:sz w:val="20"/>
                <w:szCs w:val="20"/>
              </w:rPr>
              <w:t>Procedure Code</w:t>
            </w:r>
          </w:p>
        </w:tc>
        <w:tc>
          <w:tcPr>
            <w:tcW w:w="5328" w:type="dxa"/>
            <w:tcBorders>
              <w:bottom w:val="single" w:sz="6" w:space="0" w:color="000000"/>
            </w:tcBorders>
            <w:shd w:val="clear" w:color="auto" w:fill="C2D69B" w:themeFill="accent3" w:themeFillTint="99"/>
          </w:tcPr>
          <w:p w14:paraId="1CA0C671" w14:textId="77777777" w:rsidR="001E21F8" w:rsidRPr="00C77B17" w:rsidRDefault="001E21F8" w:rsidP="0087026E">
            <w:pPr>
              <w:jc w:val="center"/>
              <w:rPr>
                <w:rFonts w:asciiTheme="minorHAnsi" w:hAnsiTheme="minorHAnsi" w:cstheme="minorHAnsi"/>
                <w:b/>
                <w:bCs/>
                <w:sz w:val="20"/>
                <w:szCs w:val="20"/>
              </w:rPr>
            </w:pPr>
            <w:r w:rsidRPr="00C77B17">
              <w:rPr>
                <w:rFonts w:asciiTheme="minorHAnsi" w:hAnsiTheme="minorHAnsi" w:cstheme="minorHAnsi"/>
                <w:b/>
                <w:bCs/>
                <w:sz w:val="20"/>
                <w:szCs w:val="20"/>
              </w:rPr>
              <w:t>Service Type/Description</w:t>
            </w:r>
          </w:p>
        </w:tc>
      </w:tr>
      <w:tr w:rsidR="001E21F8" w:rsidRPr="005E3CF5" w14:paraId="3DDB97AF" w14:textId="77777777" w:rsidTr="00372FC7">
        <w:trPr>
          <w:jc w:val="center"/>
        </w:trPr>
        <w:tc>
          <w:tcPr>
            <w:tcW w:w="0" w:type="auto"/>
            <w:gridSpan w:val="2"/>
            <w:shd w:val="clear" w:color="auto" w:fill="D6E3BC" w:themeFill="accent3" w:themeFillTint="66"/>
          </w:tcPr>
          <w:p w14:paraId="28E2A96A" w14:textId="37C0569C" w:rsidR="001E21F8" w:rsidRPr="00C77B17" w:rsidRDefault="00912C86" w:rsidP="0087026E">
            <w:pPr>
              <w:tabs>
                <w:tab w:val="left" w:pos="900"/>
              </w:tabs>
              <w:rPr>
                <w:rFonts w:asciiTheme="minorHAnsi" w:hAnsiTheme="minorHAnsi" w:cstheme="minorHAnsi"/>
                <w:b/>
                <w:bCs/>
                <w:sz w:val="20"/>
                <w:szCs w:val="20"/>
              </w:rPr>
            </w:pPr>
            <w:r w:rsidRPr="00C77B17">
              <w:rPr>
                <w:rFonts w:asciiTheme="minorHAnsi" w:hAnsiTheme="minorHAnsi" w:cstheme="minorHAnsi"/>
                <w:b/>
                <w:bCs/>
                <w:sz w:val="20"/>
                <w:szCs w:val="20"/>
                <w:u w:val="single"/>
              </w:rPr>
              <w:t>Psychological, Counseling, and Social Work Services</w:t>
            </w:r>
            <w:r w:rsidR="001E21F8" w:rsidRPr="00C77B17">
              <w:rPr>
                <w:rFonts w:asciiTheme="minorHAnsi" w:hAnsiTheme="minorHAnsi" w:cstheme="minorHAnsi"/>
                <w:b/>
                <w:bCs/>
                <w:sz w:val="20"/>
                <w:szCs w:val="20"/>
                <w:u w:val="single"/>
              </w:rPr>
              <w:t xml:space="preserve"> -</w:t>
            </w:r>
            <w:r w:rsidR="001E21F8" w:rsidRPr="00C77B17">
              <w:rPr>
                <w:rFonts w:asciiTheme="minorHAnsi" w:hAnsiTheme="minorHAnsi" w:cstheme="minorHAnsi"/>
                <w:b/>
                <w:bCs/>
                <w:sz w:val="20"/>
                <w:szCs w:val="20"/>
              </w:rPr>
              <w:t xml:space="preserve"> </w:t>
            </w:r>
            <w:r w:rsidR="001E21F8" w:rsidRPr="00C77B17">
              <w:rPr>
                <w:rFonts w:asciiTheme="minorHAnsi" w:hAnsiTheme="minorHAnsi" w:cstheme="minorHAnsi"/>
                <w:sz w:val="20"/>
                <w:szCs w:val="20"/>
              </w:rPr>
              <w:t>Provider notes must include enough detail to allow reconstruction of what transpired for each service.</w:t>
            </w:r>
            <w:r w:rsidR="001E21F8" w:rsidRPr="00C77B17">
              <w:rPr>
                <w:rFonts w:asciiTheme="minorHAnsi" w:hAnsiTheme="minorHAnsi" w:cstheme="minorHAnsi"/>
                <w:b/>
                <w:bCs/>
                <w:sz w:val="20"/>
                <w:szCs w:val="20"/>
              </w:rPr>
              <w:t xml:space="preserve"> </w:t>
            </w:r>
            <w:r w:rsidR="00C77B17">
              <w:rPr>
                <w:rFonts w:asciiTheme="minorHAnsi" w:hAnsiTheme="minorHAnsi" w:cstheme="minorHAnsi"/>
                <w:b/>
                <w:bCs/>
                <w:sz w:val="20"/>
                <w:szCs w:val="20"/>
              </w:rPr>
              <w:t xml:space="preserve">Document delivery of service per the IEP service times. </w:t>
            </w:r>
          </w:p>
          <w:p w14:paraId="1A8A1A75" w14:textId="77777777" w:rsidR="001E21F8" w:rsidRPr="00C77B17" w:rsidRDefault="001E21F8" w:rsidP="0087026E">
            <w:pPr>
              <w:tabs>
                <w:tab w:val="left" w:pos="900"/>
              </w:tabs>
              <w:rPr>
                <w:rFonts w:asciiTheme="minorHAnsi" w:hAnsiTheme="minorHAnsi" w:cstheme="minorHAnsi"/>
                <w:b/>
                <w:bCs/>
                <w:sz w:val="20"/>
                <w:szCs w:val="20"/>
              </w:rPr>
            </w:pPr>
          </w:p>
          <w:p w14:paraId="11CCEDD4" w14:textId="77777777" w:rsidR="001E21F8" w:rsidRPr="00C77B17" w:rsidRDefault="001E21F8" w:rsidP="00912C86">
            <w:pPr>
              <w:rPr>
                <w:rFonts w:asciiTheme="minorHAnsi" w:hAnsiTheme="minorHAnsi" w:cstheme="minorHAnsi"/>
                <w:i/>
                <w:sz w:val="20"/>
                <w:szCs w:val="20"/>
              </w:rPr>
            </w:pPr>
            <w:r w:rsidRPr="00C77B17">
              <w:rPr>
                <w:rFonts w:asciiTheme="minorHAnsi" w:hAnsiTheme="minorHAnsi" w:cstheme="minorHAnsi"/>
                <w:b/>
                <w:bCs/>
                <w:sz w:val="20"/>
                <w:szCs w:val="20"/>
                <w:u w:val="single"/>
              </w:rPr>
              <w:t>Requires Monthly Progress Summary</w:t>
            </w:r>
            <w:r w:rsidRPr="00C77B17">
              <w:rPr>
                <w:rFonts w:asciiTheme="minorHAnsi" w:hAnsiTheme="minorHAnsi" w:cstheme="minorHAnsi"/>
                <w:b/>
                <w:bCs/>
                <w:sz w:val="20"/>
                <w:szCs w:val="20"/>
              </w:rPr>
              <w:t xml:space="preserve"> - </w:t>
            </w:r>
            <w:r w:rsidRPr="00C77B17">
              <w:rPr>
                <w:rFonts w:asciiTheme="minorHAnsi" w:hAnsiTheme="minorHAnsi" w:cstheme="minorHAnsi"/>
                <w:sz w:val="20"/>
                <w:szCs w:val="20"/>
              </w:rPr>
              <w:t xml:space="preserve">Must include evaluation of progress and summarize the services reported during the month &amp; must be dated in the month the services were provided - </w:t>
            </w:r>
            <w:r w:rsidRPr="00C77B17">
              <w:rPr>
                <w:rFonts w:asciiTheme="minorHAnsi" w:hAnsiTheme="minorHAnsi" w:cstheme="minorHAnsi"/>
                <w:i/>
                <w:sz w:val="20"/>
                <w:szCs w:val="20"/>
              </w:rPr>
              <w:t>using the last school day of the month is recommended</w:t>
            </w:r>
            <w:r w:rsidR="003C4501" w:rsidRPr="00C77B17">
              <w:rPr>
                <w:rFonts w:asciiTheme="minorHAnsi" w:hAnsiTheme="minorHAnsi" w:cstheme="minorHAnsi"/>
                <w:i/>
                <w:sz w:val="20"/>
                <w:szCs w:val="20"/>
              </w:rPr>
              <w:t>.</w:t>
            </w:r>
          </w:p>
          <w:p w14:paraId="186CDAC3" w14:textId="77777777" w:rsidR="00F621AE" w:rsidRPr="00C77B17" w:rsidRDefault="00F621AE" w:rsidP="00F621AE">
            <w:pPr>
              <w:rPr>
                <w:rFonts w:asciiTheme="minorHAnsi" w:hAnsiTheme="minorHAnsi" w:cstheme="minorHAnsi"/>
                <w:i/>
                <w:sz w:val="20"/>
                <w:szCs w:val="20"/>
              </w:rPr>
            </w:pPr>
          </w:p>
          <w:p w14:paraId="23112CC7" w14:textId="387C1807" w:rsidR="00F621AE" w:rsidRPr="00C77B17" w:rsidRDefault="00F621AE" w:rsidP="00F621AE">
            <w:pPr>
              <w:rPr>
                <w:rFonts w:asciiTheme="minorHAnsi" w:hAnsiTheme="minorHAnsi" w:cstheme="minorHAnsi"/>
                <w:b/>
                <w:sz w:val="20"/>
                <w:szCs w:val="20"/>
                <w:u w:val="single"/>
              </w:rPr>
            </w:pPr>
            <w:r w:rsidRPr="00C77B17">
              <w:rPr>
                <w:rFonts w:asciiTheme="minorHAnsi" w:hAnsiTheme="minorHAnsi" w:cstheme="minorHAnsi"/>
                <w:b/>
                <w:sz w:val="20"/>
                <w:szCs w:val="20"/>
                <w:u w:val="single"/>
              </w:rPr>
              <w:t>E</w:t>
            </w:r>
            <w:r w:rsidR="00C77B17">
              <w:rPr>
                <w:rFonts w:asciiTheme="minorHAnsi" w:hAnsiTheme="minorHAnsi" w:cstheme="minorHAnsi"/>
                <w:b/>
                <w:sz w:val="20"/>
                <w:szCs w:val="20"/>
                <w:u w:val="single"/>
              </w:rPr>
              <w:t>vals, Assessments, and Meeting</w:t>
            </w:r>
            <w:r w:rsidRPr="00C77B17">
              <w:rPr>
                <w:rFonts w:asciiTheme="minorHAnsi" w:hAnsiTheme="minorHAnsi" w:cstheme="minorHAnsi"/>
                <w:b/>
                <w:sz w:val="20"/>
                <w:szCs w:val="20"/>
                <w:u w:val="single"/>
              </w:rPr>
              <w:t xml:space="preserve"> </w:t>
            </w:r>
            <w:r w:rsidR="00C77B17">
              <w:rPr>
                <w:rFonts w:asciiTheme="minorHAnsi" w:hAnsiTheme="minorHAnsi" w:cstheme="minorHAnsi"/>
                <w:b/>
                <w:sz w:val="20"/>
                <w:szCs w:val="20"/>
                <w:u w:val="single"/>
              </w:rPr>
              <w:t>Modifiers</w:t>
            </w:r>
            <w:r w:rsidRPr="00C77B17">
              <w:rPr>
                <w:rFonts w:asciiTheme="minorHAnsi" w:hAnsiTheme="minorHAnsi" w:cstheme="minorHAnsi"/>
                <w:b/>
                <w:sz w:val="20"/>
                <w:szCs w:val="20"/>
                <w:u w:val="single"/>
              </w:rPr>
              <w:t xml:space="preserve"> -</w:t>
            </w:r>
          </w:p>
          <w:p w14:paraId="64EFA223" w14:textId="77777777" w:rsidR="00F621AE" w:rsidRPr="00C77B17" w:rsidRDefault="00F621AE" w:rsidP="00F621AE">
            <w:pPr>
              <w:pStyle w:val="ListParagraph"/>
              <w:rPr>
                <w:rFonts w:asciiTheme="minorHAnsi" w:hAnsiTheme="minorHAnsi" w:cstheme="minorHAnsi"/>
                <w:bCs/>
                <w:sz w:val="20"/>
                <w:szCs w:val="20"/>
              </w:rPr>
            </w:pPr>
            <w:r w:rsidRPr="00C77B17">
              <w:rPr>
                <w:rFonts w:asciiTheme="minorHAnsi" w:hAnsiTheme="minorHAnsi" w:cstheme="minorHAnsi"/>
                <w:bCs/>
                <w:sz w:val="20"/>
                <w:szCs w:val="20"/>
                <w:u w:val="single"/>
              </w:rPr>
              <w:t>HT:</w:t>
            </w:r>
            <w:r w:rsidRPr="00C77B17">
              <w:rPr>
                <w:rFonts w:asciiTheme="minorHAnsi" w:hAnsiTheme="minorHAnsi" w:cstheme="minorHAnsi"/>
                <w:bCs/>
                <w:sz w:val="20"/>
                <w:szCs w:val="20"/>
              </w:rPr>
              <w:t xml:space="preserve">  ELIGIBILITY RECOMMENDATION (IDEA: Eval) – An evaluation must have been done, but it also encompasses all observations, meetings (except the REED &amp; IEP/IFSP, which have separate codes below) and reports which culminate in a determination or re-determination of eligibility for Special Education or Early On services.  The service date is the date of the eligibility meeting.</w:t>
            </w:r>
          </w:p>
          <w:p w14:paraId="582BFC5E" w14:textId="77777777" w:rsidR="00F621AE" w:rsidRPr="00C77B17" w:rsidRDefault="00F621AE" w:rsidP="00F621AE">
            <w:pPr>
              <w:pStyle w:val="ListParagraph"/>
              <w:rPr>
                <w:rFonts w:asciiTheme="minorHAnsi" w:hAnsiTheme="minorHAnsi" w:cstheme="minorHAnsi"/>
                <w:bCs/>
                <w:sz w:val="20"/>
                <w:szCs w:val="20"/>
              </w:rPr>
            </w:pPr>
            <w:r w:rsidRPr="00C77B17">
              <w:rPr>
                <w:rFonts w:asciiTheme="minorHAnsi" w:hAnsiTheme="minorHAnsi" w:cstheme="minorHAnsi"/>
                <w:bCs/>
                <w:sz w:val="20"/>
                <w:szCs w:val="20"/>
                <w:u w:val="single"/>
              </w:rPr>
              <w:t>TM:</w:t>
            </w:r>
            <w:r w:rsidRPr="00C77B17">
              <w:rPr>
                <w:rFonts w:asciiTheme="minorHAnsi" w:hAnsiTheme="minorHAnsi" w:cstheme="minorHAnsi"/>
                <w:bCs/>
                <w:sz w:val="20"/>
                <w:szCs w:val="20"/>
              </w:rPr>
              <w:t xml:space="preserve">  IEP/IFSP MEETING – Participation in the IEP/IFSP meeting.  Attendance is not necessary; participation includes written input submitted prior to the meeting.  Date of service is the IEP meeting date.</w:t>
            </w:r>
          </w:p>
          <w:p w14:paraId="2A7D9251" w14:textId="77777777" w:rsidR="00F621AE" w:rsidRPr="00C77B17" w:rsidRDefault="00F621AE" w:rsidP="00F621AE">
            <w:pPr>
              <w:pStyle w:val="ListParagraph"/>
              <w:rPr>
                <w:rFonts w:asciiTheme="minorHAnsi" w:hAnsiTheme="minorHAnsi" w:cstheme="minorHAnsi"/>
                <w:bCs/>
                <w:sz w:val="20"/>
                <w:szCs w:val="20"/>
              </w:rPr>
            </w:pPr>
            <w:r w:rsidRPr="00C77B17">
              <w:rPr>
                <w:rFonts w:asciiTheme="minorHAnsi" w:hAnsiTheme="minorHAnsi" w:cstheme="minorHAnsi"/>
                <w:bCs/>
                <w:sz w:val="20"/>
                <w:szCs w:val="20"/>
                <w:u w:val="single"/>
              </w:rPr>
              <w:t>TL:</w:t>
            </w:r>
            <w:r w:rsidRPr="00C77B17">
              <w:rPr>
                <w:rFonts w:asciiTheme="minorHAnsi" w:hAnsiTheme="minorHAnsi" w:cstheme="minorHAnsi"/>
                <w:bCs/>
                <w:sz w:val="20"/>
                <w:szCs w:val="20"/>
              </w:rPr>
              <w:t xml:space="preserve">  REED MEETING – Participation in the Review of Existing Evaluation Data (REED).  Date of service is the date the REED form was completed. Attendance is not necessary; participation includes written input submitted prior to the meeting.</w:t>
            </w:r>
          </w:p>
          <w:p w14:paraId="240062D0" w14:textId="2E63040B" w:rsidR="00F621AE" w:rsidRPr="00C77B17" w:rsidRDefault="00F621AE" w:rsidP="00F621AE">
            <w:pPr>
              <w:rPr>
                <w:rFonts w:asciiTheme="minorHAnsi" w:hAnsiTheme="minorHAnsi" w:cstheme="minorHAnsi"/>
                <w:iCs/>
                <w:sz w:val="20"/>
                <w:szCs w:val="20"/>
              </w:rPr>
            </w:pPr>
            <w:r w:rsidRPr="00C77B17">
              <w:rPr>
                <w:rFonts w:asciiTheme="minorHAnsi" w:hAnsiTheme="minorHAnsi" w:cstheme="minorHAnsi"/>
                <w:b/>
                <w:sz w:val="20"/>
                <w:szCs w:val="20"/>
                <w:u w:val="single"/>
              </w:rPr>
              <w:t>No Modifier:</w:t>
            </w:r>
            <w:r w:rsidRPr="00C77B17">
              <w:rPr>
                <w:rFonts w:asciiTheme="minorHAnsi" w:hAnsiTheme="minorHAnsi" w:cstheme="minorHAnsi"/>
                <w:b/>
                <w:sz w:val="20"/>
                <w:szCs w:val="20"/>
              </w:rPr>
              <w:t xml:space="preserve"> </w:t>
            </w:r>
            <w:r w:rsidRPr="00C77B17">
              <w:rPr>
                <w:rFonts w:asciiTheme="minorHAnsi" w:hAnsiTheme="minorHAnsi" w:cstheme="minorHAnsi"/>
                <w:bCs/>
                <w:sz w:val="20"/>
                <w:szCs w:val="20"/>
              </w:rPr>
              <w:t>OTHER EVAL – Other evaluation completed for purposes other than the IDEA Assessment.  The service date is the date the test was completed.</w:t>
            </w:r>
          </w:p>
        </w:tc>
      </w:tr>
      <w:tr w:rsidR="001E21F8" w:rsidRPr="00C77B17" w14:paraId="02308BBB" w14:textId="77777777" w:rsidTr="003C4501">
        <w:trPr>
          <w:jc w:val="center"/>
        </w:trPr>
        <w:tc>
          <w:tcPr>
            <w:tcW w:w="5688" w:type="dxa"/>
            <w:shd w:val="clear" w:color="auto" w:fill="auto"/>
          </w:tcPr>
          <w:p w14:paraId="2C56F169" w14:textId="68C76D45" w:rsidR="001E21F8" w:rsidRPr="00C77B17" w:rsidRDefault="00143D56" w:rsidP="00E50859">
            <w:pPr>
              <w:rPr>
                <w:rFonts w:asciiTheme="minorHAnsi" w:hAnsiTheme="minorHAnsi" w:cstheme="minorHAnsi"/>
                <w:sz w:val="20"/>
                <w:szCs w:val="20"/>
              </w:rPr>
            </w:pPr>
            <w:r w:rsidRPr="00C77B17">
              <w:rPr>
                <w:rFonts w:asciiTheme="minorHAnsi" w:hAnsiTheme="minorHAnsi" w:cstheme="minorHAnsi"/>
                <w:noProof/>
                <w:sz w:val="20"/>
                <w:szCs w:val="20"/>
              </w:rPr>
              <w:drawing>
                <wp:inline distT="0" distB="0" distL="0" distR="0" wp14:anchorId="528F4A4D" wp14:editId="5E224AD5">
                  <wp:extent cx="114300" cy="114300"/>
                  <wp:effectExtent l="0" t="0" r="0" b="0"/>
                  <wp:docPr id="32" name="Picture 32"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77B17" w:rsidRPr="00C77B17">
              <w:rPr>
                <w:rFonts w:asciiTheme="minorHAnsi" w:hAnsiTheme="minorHAnsi" w:cstheme="minorHAnsi"/>
                <w:sz w:val="20"/>
                <w:szCs w:val="20"/>
              </w:rPr>
              <w:t xml:space="preserve"> </w:t>
            </w:r>
            <w:r w:rsidR="00BC3210" w:rsidRPr="00C77B17">
              <w:rPr>
                <w:rFonts w:asciiTheme="minorHAnsi" w:hAnsiTheme="minorHAnsi" w:cstheme="minorHAnsi"/>
                <w:sz w:val="20"/>
                <w:szCs w:val="20"/>
              </w:rPr>
              <w:t xml:space="preserve">Psychotherapy, </w:t>
            </w:r>
            <w:r w:rsidR="00E50859" w:rsidRPr="00C77B17">
              <w:rPr>
                <w:rFonts w:asciiTheme="minorHAnsi" w:hAnsiTheme="minorHAnsi" w:cstheme="minorHAnsi"/>
                <w:sz w:val="20"/>
                <w:szCs w:val="20"/>
              </w:rPr>
              <w:t xml:space="preserve">16 to 37 minutes with student </w:t>
            </w:r>
            <w:r w:rsidR="00BC3210" w:rsidRPr="00C77B17">
              <w:rPr>
                <w:rFonts w:asciiTheme="minorHAnsi" w:hAnsiTheme="minorHAnsi" w:cstheme="minorHAnsi"/>
                <w:sz w:val="20"/>
                <w:szCs w:val="20"/>
              </w:rPr>
              <w:t>and/or family member (90832)</w:t>
            </w:r>
          </w:p>
        </w:tc>
        <w:tc>
          <w:tcPr>
            <w:tcW w:w="5328" w:type="dxa"/>
            <w:shd w:val="clear" w:color="auto" w:fill="auto"/>
          </w:tcPr>
          <w:p w14:paraId="1E782502" w14:textId="7E87B3C4" w:rsidR="001E21F8" w:rsidRPr="00C77B17" w:rsidRDefault="00491BA8" w:rsidP="00E50859">
            <w:pPr>
              <w:tabs>
                <w:tab w:val="left" w:pos="540"/>
              </w:tabs>
              <w:autoSpaceDE w:val="0"/>
              <w:autoSpaceDN w:val="0"/>
              <w:adjustRightInd w:val="0"/>
              <w:rPr>
                <w:rFonts w:asciiTheme="minorHAnsi" w:hAnsiTheme="minorHAnsi" w:cstheme="minorHAnsi"/>
                <w:bCs/>
                <w:sz w:val="20"/>
                <w:szCs w:val="20"/>
              </w:rPr>
            </w:pPr>
            <w:r w:rsidRPr="00C77B17">
              <w:rPr>
                <w:rFonts w:asciiTheme="minorHAnsi" w:hAnsiTheme="minorHAnsi" w:cstheme="minorHAnsi"/>
                <w:bCs/>
                <w:sz w:val="20"/>
                <w:szCs w:val="20"/>
              </w:rPr>
              <w:t>T</w:t>
            </w:r>
            <w:r w:rsidR="0068742D" w:rsidRPr="00C77B17">
              <w:rPr>
                <w:rFonts w:asciiTheme="minorHAnsi" w:hAnsiTheme="minorHAnsi" w:cstheme="minorHAnsi"/>
                <w:bCs/>
                <w:sz w:val="20"/>
                <w:szCs w:val="20"/>
              </w:rPr>
              <w:t xml:space="preserve">reatment of a mental </w:t>
            </w:r>
            <w:r w:rsidR="00392D0A" w:rsidRPr="00C77B17">
              <w:rPr>
                <w:rFonts w:asciiTheme="minorHAnsi" w:hAnsiTheme="minorHAnsi" w:cstheme="minorHAnsi"/>
                <w:bCs/>
                <w:sz w:val="20"/>
                <w:szCs w:val="20"/>
              </w:rPr>
              <w:t>or emotional disorder</w:t>
            </w:r>
            <w:r w:rsidR="0068742D" w:rsidRPr="00C77B17">
              <w:rPr>
                <w:rFonts w:asciiTheme="minorHAnsi" w:hAnsiTheme="minorHAnsi" w:cstheme="minorHAnsi"/>
                <w:bCs/>
                <w:sz w:val="20"/>
                <w:szCs w:val="20"/>
              </w:rPr>
              <w:t xml:space="preserve"> with student and/or family</w:t>
            </w:r>
            <w:r w:rsidR="002B3B75" w:rsidRPr="00C77B17">
              <w:rPr>
                <w:rFonts w:asciiTheme="minorHAnsi" w:hAnsiTheme="minorHAnsi" w:cstheme="minorHAnsi"/>
                <w:bCs/>
                <w:sz w:val="20"/>
                <w:szCs w:val="20"/>
              </w:rPr>
              <w:t xml:space="preserve"> (</w:t>
            </w:r>
            <w:r w:rsidR="003C4501" w:rsidRPr="00C77B17">
              <w:rPr>
                <w:rFonts w:asciiTheme="minorHAnsi" w:hAnsiTheme="minorHAnsi" w:cstheme="minorHAnsi"/>
                <w:bCs/>
                <w:sz w:val="20"/>
                <w:szCs w:val="20"/>
              </w:rPr>
              <w:t>if</w:t>
            </w:r>
            <w:r w:rsidR="007C7473" w:rsidRPr="00C77B17">
              <w:rPr>
                <w:rFonts w:asciiTheme="minorHAnsi" w:hAnsiTheme="minorHAnsi" w:cstheme="minorHAnsi"/>
                <w:bCs/>
                <w:sz w:val="20"/>
                <w:szCs w:val="20"/>
              </w:rPr>
              <w:t xml:space="preserve"> student is present for part of the session</w:t>
            </w:r>
            <w:r w:rsidR="00BA4D8E" w:rsidRPr="00C77B17">
              <w:rPr>
                <w:rFonts w:asciiTheme="minorHAnsi" w:hAnsiTheme="minorHAnsi" w:cstheme="minorHAnsi"/>
                <w:bCs/>
                <w:sz w:val="20"/>
                <w:szCs w:val="20"/>
              </w:rPr>
              <w:t>)</w:t>
            </w:r>
            <w:r w:rsidR="003C4501" w:rsidRPr="00C77B17">
              <w:rPr>
                <w:rFonts w:asciiTheme="minorHAnsi" w:hAnsiTheme="minorHAnsi" w:cstheme="minorHAnsi"/>
                <w:bCs/>
                <w:sz w:val="20"/>
                <w:szCs w:val="20"/>
              </w:rPr>
              <w:t>.</w:t>
            </w:r>
            <w:r w:rsidR="007C7473" w:rsidRPr="00C77B17">
              <w:rPr>
                <w:rFonts w:asciiTheme="minorHAnsi" w:hAnsiTheme="minorHAnsi" w:cstheme="minorHAnsi"/>
                <w:bCs/>
                <w:sz w:val="20"/>
                <w:szCs w:val="20"/>
              </w:rPr>
              <w:t xml:space="preserve"> </w:t>
            </w:r>
          </w:p>
        </w:tc>
      </w:tr>
      <w:tr w:rsidR="001E21F8" w:rsidRPr="00C77B17" w14:paraId="06F31067" w14:textId="77777777" w:rsidTr="003C4501">
        <w:trPr>
          <w:jc w:val="center"/>
        </w:trPr>
        <w:tc>
          <w:tcPr>
            <w:tcW w:w="5688" w:type="dxa"/>
            <w:shd w:val="clear" w:color="auto" w:fill="auto"/>
          </w:tcPr>
          <w:p w14:paraId="1B6D3BC9" w14:textId="45B7DEA9" w:rsidR="001E21F8" w:rsidRPr="00C77B17" w:rsidRDefault="00143D56" w:rsidP="000E679C">
            <w:pPr>
              <w:rPr>
                <w:rFonts w:asciiTheme="minorHAnsi" w:hAnsiTheme="minorHAnsi" w:cstheme="minorHAnsi"/>
                <w:sz w:val="20"/>
                <w:szCs w:val="20"/>
              </w:rPr>
            </w:pPr>
            <w:r w:rsidRPr="00C77B17">
              <w:rPr>
                <w:rFonts w:asciiTheme="minorHAnsi" w:hAnsiTheme="minorHAnsi" w:cstheme="minorHAnsi"/>
                <w:noProof/>
                <w:sz w:val="20"/>
                <w:szCs w:val="20"/>
              </w:rPr>
              <w:drawing>
                <wp:inline distT="0" distB="0" distL="0" distR="0" wp14:anchorId="649DB108" wp14:editId="109D7014">
                  <wp:extent cx="114300" cy="114300"/>
                  <wp:effectExtent l="0" t="0" r="0" b="0"/>
                  <wp:docPr id="33" name="Picture 33"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77B17" w:rsidRPr="00C77B17">
              <w:rPr>
                <w:rFonts w:asciiTheme="minorHAnsi" w:hAnsiTheme="minorHAnsi" w:cstheme="minorHAnsi"/>
                <w:sz w:val="20"/>
                <w:szCs w:val="20"/>
              </w:rPr>
              <w:t xml:space="preserve"> </w:t>
            </w:r>
            <w:r w:rsidR="00392D0A" w:rsidRPr="00C77B17">
              <w:rPr>
                <w:rFonts w:asciiTheme="minorHAnsi" w:hAnsiTheme="minorHAnsi" w:cstheme="minorHAnsi"/>
                <w:sz w:val="20"/>
                <w:szCs w:val="20"/>
              </w:rPr>
              <w:t>Psychotherapy</w:t>
            </w:r>
            <w:r w:rsidR="00491BA8" w:rsidRPr="00C77B17">
              <w:rPr>
                <w:rFonts w:asciiTheme="minorHAnsi" w:hAnsiTheme="minorHAnsi" w:cstheme="minorHAnsi"/>
                <w:sz w:val="20"/>
                <w:szCs w:val="20"/>
              </w:rPr>
              <w:t xml:space="preserve">, </w:t>
            </w:r>
            <w:r w:rsidR="000E679C" w:rsidRPr="00C77B17">
              <w:rPr>
                <w:rFonts w:asciiTheme="minorHAnsi" w:hAnsiTheme="minorHAnsi" w:cstheme="minorHAnsi"/>
                <w:sz w:val="20"/>
                <w:szCs w:val="20"/>
              </w:rPr>
              <w:t xml:space="preserve">38 to 52 minutes with student </w:t>
            </w:r>
            <w:r w:rsidR="00491BA8" w:rsidRPr="00C77B17">
              <w:rPr>
                <w:rFonts w:asciiTheme="minorHAnsi" w:hAnsiTheme="minorHAnsi" w:cstheme="minorHAnsi"/>
                <w:sz w:val="20"/>
                <w:szCs w:val="20"/>
              </w:rPr>
              <w:t>and/or family member (90834)</w:t>
            </w:r>
            <w:r w:rsidR="00392D0A" w:rsidRPr="00C77B17">
              <w:rPr>
                <w:rFonts w:asciiTheme="minorHAnsi" w:hAnsiTheme="minorHAnsi" w:cstheme="minorHAnsi"/>
                <w:sz w:val="20"/>
                <w:szCs w:val="20"/>
              </w:rPr>
              <w:t xml:space="preserve"> </w:t>
            </w:r>
            <w:r w:rsidR="001E21F8" w:rsidRPr="00C77B17">
              <w:rPr>
                <w:rFonts w:asciiTheme="minorHAnsi" w:hAnsiTheme="minorHAnsi" w:cstheme="minorHAnsi"/>
                <w:sz w:val="20"/>
                <w:szCs w:val="20"/>
              </w:rPr>
              <w:t xml:space="preserve"> </w:t>
            </w:r>
            <w:r w:rsidR="00392D0A" w:rsidRPr="00C77B17">
              <w:rPr>
                <w:rFonts w:asciiTheme="minorHAnsi" w:hAnsiTheme="minorHAnsi" w:cstheme="minorHAnsi"/>
                <w:sz w:val="20"/>
                <w:szCs w:val="20"/>
              </w:rPr>
              <w:t xml:space="preserve"> </w:t>
            </w:r>
          </w:p>
        </w:tc>
        <w:tc>
          <w:tcPr>
            <w:tcW w:w="5328" w:type="dxa"/>
            <w:shd w:val="clear" w:color="auto" w:fill="auto"/>
          </w:tcPr>
          <w:p w14:paraId="489B4000" w14:textId="732FEC86" w:rsidR="001E21F8" w:rsidRPr="00C77B17" w:rsidRDefault="00491BA8" w:rsidP="00491BA8">
            <w:pPr>
              <w:tabs>
                <w:tab w:val="left" w:pos="540"/>
              </w:tabs>
              <w:rPr>
                <w:rFonts w:asciiTheme="minorHAnsi" w:hAnsiTheme="minorHAnsi" w:cstheme="minorHAnsi"/>
                <w:bCs/>
                <w:sz w:val="20"/>
                <w:szCs w:val="20"/>
              </w:rPr>
            </w:pPr>
            <w:r w:rsidRPr="00C77B17">
              <w:rPr>
                <w:rFonts w:asciiTheme="minorHAnsi" w:hAnsiTheme="minorHAnsi" w:cstheme="minorHAnsi"/>
                <w:sz w:val="20"/>
                <w:szCs w:val="20"/>
              </w:rPr>
              <w:t xml:space="preserve"> </w:t>
            </w:r>
            <w:r w:rsidRPr="00C77B17">
              <w:rPr>
                <w:rFonts w:asciiTheme="minorHAnsi" w:hAnsiTheme="minorHAnsi" w:cstheme="minorHAnsi"/>
                <w:bCs/>
                <w:sz w:val="20"/>
                <w:szCs w:val="20"/>
              </w:rPr>
              <w:t>Treatment of a mental or emotional disorder with student and/or family</w:t>
            </w:r>
            <w:r w:rsidR="00BA4D8E" w:rsidRPr="00C77B17">
              <w:rPr>
                <w:rFonts w:asciiTheme="minorHAnsi" w:hAnsiTheme="minorHAnsi" w:cstheme="minorHAnsi"/>
                <w:bCs/>
                <w:sz w:val="20"/>
                <w:szCs w:val="20"/>
              </w:rPr>
              <w:t xml:space="preserve"> (</w:t>
            </w:r>
            <w:r w:rsidR="003C4501" w:rsidRPr="00C77B17">
              <w:rPr>
                <w:rFonts w:asciiTheme="minorHAnsi" w:hAnsiTheme="minorHAnsi" w:cstheme="minorHAnsi"/>
                <w:bCs/>
                <w:sz w:val="20"/>
                <w:szCs w:val="20"/>
              </w:rPr>
              <w:t>if</w:t>
            </w:r>
            <w:r w:rsidR="00BA4D8E" w:rsidRPr="00C77B17">
              <w:rPr>
                <w:rFonts w:asciiTheme="minorHAnsi" w:hAnsiTheme="minorHAnsi" w:cstheme="minorHAnsi"/>
                <w:bCs/>
                <w:sz w:val="20"/>
                <w:szCs w:val="20"/>
              </w:rPr>
              <w:t xml:space="preserve"> student is present for part of the session)</w:t>
            </w:r>
            <w:r w:rsidR="003C4501" w:rsidRPr="00C77B17">
              <w:rPr>
                <w:rFonts w:asciiTheme="minorHAnsi" w:hAnsiTheme="minorHAnsi" w:cstheme="minorHAnsi"/>
                <w:bCs/>
                <w:sz w:val="20"/>
                <w:szCs w:val="20"/>
              </w:rPr>
              <w:t>.</w:t>
            </w:r>
          </w:p>
        </w:tc>
      </w:tr>
      <w:tr w:rsidR="00890765" w:rsidRPr="00C77B17" w14:paraId="603C2923" w14:textId="77777777" w:rsidTr="003C4501">
        <w:trPr>
          <w:jc w:val="center"/>
        </w:trPr>
        <w:tc>
          <w:tcPr>
            <w:tcW w:w="5688" w:type="dxa"/>
            <w:shd w:val="clear" w:color="auto" w:fill="auto"/>
          </w:tcPr>
          <w:p w14:paraId="35C8EF13" w14:textId="77777777" w:rsidR="00890765" w:rsidRPr="00C77B17" w:rsidRDefault="00890765" w:rsidP="00BA4D8E">
            <w:pPr>
              <w:rPr>
                <w:rFonts w:asciiTheme="minorHAnsi" w:hAnsiTheme="minorHAnsi" w:cstheme="minorHAnsi"/>
                <w:sz w:val="20"/>
                <w:szCs w:val="20"/>
              </w:rPr>
            </w:pPr>
            <w:r w:rsidRPr="00C77B17">
              <w:rPr>
                <w:rFonts w:asciiTheme="minorHAnsi" w:hAnsiTheme="minorHAnsi" w:cstheme="minorHAnsi"/>
                <w:noProof/>
                <w:sz w:val="20"/>
                <w:szCs w:val="20"/>
              </w:rPr>
              <w:drawing>
                <wp:inline distT="0" distB="0" distL="0" distR="0" wp14:anchorId="02E15F86" wp14:editId="1B1A4A42">
                  <wp:extent cx="114300" cy="114300"/>
                  <wp:effectExtent l="0" t="0" r="0" b="0"/>
                  <wp:docPr id="13" name="Picture 33"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77B17">
              <w:rPr>
                <w:rFonts w:asciiTheme="minorHAnsi" w:hAnsiTheme="minorHAnsi" w:cstheme="minorHAnsi"/>
                <w:sz w:val="20"/>
                <w:szCs w:val="20"/>
              </w:rPr>
              <w:t xml:space="preserve"> Interactive Complexity-Psychotherapy, </w:t>
            </w:r>
            <w:r w:rsidR="004C09CB" w:rsidRPr="00C77B17">
              <w:rPr>
                <w:rFonts w:asciiTheme="minorHAnsi" w:hAnsiTheme="minorHAnsi" w:cstheme="minorHAnsi"/>
                <w:sz w:val="20"/>
                <w:szCs w:val="20"/>
              </w:rPr>
              <w:t xml:space="preserve">16 to 37 </w:t>
            </w:r>
            <w:r w:rsidRPr="00C77B17">
              <w:rPr>
                <w:rFonts w:asciiTheme="minorHAnsi" w:hAnsiTheme="minorHAnsi" w:cstheme="minorHAnsi"/>
                <w:sz w:val="20"/>
                <w:szCs w:val="20"/>
              </w:rPr>
              <w:t>minutes w/student and/or family (90785: 90832)</w:t>
            </w:r>
            <w:r w:rsidR="00BA4D8E" w:rsidRPr="00C77B17">
              <w:rPr>
                <w:rFonts w:asciiTheme="minorHAnsi" w:hAnsiTheme="minorHAnsi" w:cstheme="minorHAnsi"/>
                <w:sz w:val="20"/>
                <w:szCs w:val="20"/>
              </w:rPr>
              <w:t xml:space="preserve"> </w:t>
            </w:r>
          </w:p>
        </w:tc>
        <w:tc>
          <w:tcPr>
            <w:tcW w:w="5328" w:type="dxa"/>
            <w:shd w:val="clear" w:color="auto" w:fill="auto"/>
          </w:tcPr>
          <w:p w14:paraId="6AD4AFC6" w14:textId="77777777" w:rsidR="003C4501" w:rsidRPr="00C77B17" w:rsidRDefault="00890765" w:rsidP="0068742D">
            <w:pPr>
              <w:tabs>
                <w:tab w:val="left" w:pos="540"/>
              </w:tabs>
              <w:rPr>
                <w:rFonts w:asciiTheme="minorHAnsi" w:hAnsiTheme="minorHAnsi" w:cstheme="minorHAnsi"/>
                <w:sz w:val="20"/>
                <w:szCs w:val="20"/>
              </w:rPr>
            </w:pPr>
            <w:r w:rsidRPr="00C77B17">
              <w:rPr>
                <w:rFonts w:asciiTheme="minorHAnsi" w:hAnsiTheme="minorHAnsi" w:cstheme="minorHAnsi"/>
                <w:sz w:val="20"/>
                <w:szCs w:val="20"/>
              </w:rPr>
              <w:t>Interactive complexity is used in conjunction with psychotherapy when factors complicate the delivery of service</w:t>
            </w:r>
            <w:r w:rsidR="003C4501" w:rsidRPr="00C77B17">
              <w:rPr>
                <w:rFonts w:asciiTheme="minorHAnsi" w:hAnsiTheme="minorHAnsi" w:cstheme="minorHAnsi"/>
                <w:sz w:val="20"/>
                <w:szCs w:val="20"/>
              </w:rPr>
              <w:t>.</w:t>
            </w:r>
            <w:r w:rsidRPr="00C77B17">
              <w:rPr>
                <w:rFonts w:asciiTheme="minorHAnsi" w:hAnsiTheme="minorHAnsi" w:cstheme="minorHAnsi"/>
                <w:sz w:val="20"/>
                <w:szCs w:val="20"/>
              </w:rPr>
              <w:t xml:space="preserve"> </w:t>
            </w:r>
          </w:p>
          <w:p w14:paraId="44456461" w14:textId="77777777" w:rsidR="003C4501" w:rsidRPr="00C77B17" w:rsidRDefault="003C4501" w:rsidP="0068742D">
            <w:pPr>
              <w:tabs>
                <w:tab w:val="left" w:pos="540"/>
              </w:tabs>
              <w:rPr>
                <w:rFonts w:asciiTheme="minorHAnsi" w:hAnsiTheme="minorHAnsi" w:cstheme="minorHAnsi"/>
                <w:sz w:val="20"/>
                <w:szCs w:val="20"/>
              </w:rPr>
            </w:pPr>
          </w:p>
          <w:p w14:paraId="78887375" w14:textId="7C6831A4" w:rsidR="00890765" w:rsidRPr="00C77B17" w:rsidRDefault="0084786B" w:rsidP="0068742D">
            <w:pPr>
              <w:tabs>
                <w:tab w:val="left" w:pos="540"/>
              </w:tabs>
              <w:rPr>
                <w:rFonts w:asciiTheme="minorHAnsi" w:hAnsiTheme="minorHAnsi" w:cstheme="minorHAnsi"/>
                <w:sz w:val="20"/>
                <w:szCs w:val="20"/>
              </w:rPr>
            </w:pPr>
            <w:r w:rsidRPr="00C77B17">
              <w:rPr>
                <w:rFonts w:asciiTheme="minorHAnsi" w:hAnsiTheme="minorHAnsi" w:cstheme="minorHAnsi"/>
                <w:sz w:val="20"/>
                <w:szCs w:val="20"/>
              </w:rPr>
              <w:t>Common issues that exist:</w:t>
            </w:r>
          </w:p>
          <w:p w14:paraId="25C23B41" w14:textId="77777777" w:rsidR="00890765" w:rsidRPr="00C77B17" w:rsidRDefault="00890765" w:rsidP="00890765">
            <w:pPr>
              <w:pStyle w:val="ListParagraph"/>
              <w:numPr>
                <w:ilvl w:val="0"/>
                <w:numId w:val="11"/>
              </w:numPr>
              <w:tabs>
                <w:tab w:val="left" w:pos="540"/>
              </w:tabs>
              <w:rPr>
                <w:rFonts w:asciiTheme="minorHAnsi" w:hAnsiTheme="minorHAnsi" w:cstheme="minorHAnsi"/>
                <w:sz w:val="20"/>
                <w:szCs w:val="20"/>
              </w:rPr>
            </w:pPr>
            <w:r w:rsidRPr="00C77B17">
              <w:rPr>
                <w:rFonts w:asciiTheme="minorHAnsi" w:hAnsiTheme="minorHAnsi" w:cstheme="minorHAnsi"/>
                <w:sz w:val="20"/>
                <w:szCs w:val="20"/>
              </w:rPr>
              <w:t>Maladaptive Communication (i.e. high anxiety, reactivity or disagreement)</w:t>
            </w:r>
          </w:p>
          <w:p w14:paraId="2767E7E2" w14:textId="77777777" w:rsidR="00890765" w:rsidRPr="00C77B17" w:rsidRDefault="00890765" w:rsidP="00890765">
            <w:pPr>
              <w:pStyle w:val="ListParagraph"/>
              <w:numPr>
                <w:ilvl w:val="0"/>
                <w:numId w:val="11"/>
              </w:numPr>
              <w:tabs>
                <w:tab w:val="left" w:pos="540"/>
              </w:tabs>
              <w:rPr>
                <w:rFonts w:asciiTheme="minorHAnsi" w:hAnsiTheme="minorHAnsi" w:cstheme="minorHAnsi"/>
                <w:sz w:val="20"/>
                <w:szCs w:val="20"/>
              </w:rPr>
            </w:pPr>
            <w:r w:rsidRPr="00C77B17">
              <w:rPr>
                <w:rFonts w:asciiTheme="minorHAnsi" w:hAnsiTheme="minorHAnsi" w:cstheme="minorHAnsi"/>
                <w:sz w:val="20"/>
                <w:szCs w:val="20"/>
              </w:rPr>
              <w:t>Caregiver’s emotions or behaviors interfere with implementation of treatment plan</w:t>
            </w:r>
          </w:p>
          <w:p w14:paraId="58379694" w14:textId="77777777" w:rsidR="00890765" w:rsidRPr="00C77B17" w:rsidRDefault="00890765" w:rsidP="00890765">
            <w:pPr>
              <w:pStyle w:val="ListParagraph"/>
              <w:numPr>
                <w:ilvl w:val="0"/>
                <w:numId w:val="11"/>
              </w:numPr>
              <w:tabs>
                <w:tab w:val="left" w:pos="540"/>
              </w:tabs>
              <w:rPr>
                <w:rFonts w:asciiTheme="minorHAnsi" w:hAnsiTheme="minorHAnsi" w:cstheme="minorHAnsi"/>
                <w:sz w:val="20"/>
                <w:szCs w:val="20"/>
              </w:rPr>
            </w:pPr>
            <w:r w:rsidRPr="00C77B17">
              <w:rPr>
                <w:rFonts w:asciiTheme="minorHAnsi" w:hAnsiTheme="minorHAnsi" w:cstheme="minorHAnsi"/>
                <w:sz w:val="20"/>
                <w:szCs w:val="20"/>
              </w:rPr>
              <w:t>Mandated reporting such as in situations or abuse or neglect</w:t>
            </w:r>
          </w:p>
          <w:p w14:paraId="67987E8F" w14:textId="77777777" w:rsidR="00045399" w:rsidRPr="00C77B17" w:rsidRDefault="00890765" w:rsidP="003C4501">
            <w:pPr>
              <w:pStyle w:val="ListParagraph"/>
              <w:numPr>
                <w:ilvl w:val="0"/>
                <w:numId w:val="11"/>
              </w:numPr>
              <w:tabs>
                <w:tab w:val="left" w:pos="540"/>
              </w:tabs>
              <w:spacing w:after="0"/>
              <w:rPr>
                <w:rFonts w:asciiTheme="minorHAnsi" w:hAnsiTheme="minorHAnsi" w:cstheme="minorHAnsi"/>
                <w:sz w:val="20"/>
                <w:szCs w:val="20"/>
              </w:rPr>
            </w:pPr>
            <w:r w:rsidRPr="00C77B17">
              <w:rPr>
                <w:rFonts w:asciiTheme="minorHAnsi" w:hAnsiTheme="minorHAnsi" w:cstheme="minorHAnsi"/>
                <w:sz w:val="20"/>
                <w:szCs w:val="20"/>
              </w:rPr>
              <w:t>Use of play equipment devices or an interpreter due to lack of fluency or undeveloped verbal skills.</w:t>
            </w:r>
          </w:p>
        </w:tc>
      </w:tr>
      <w:tr w:rsidR="00890765" w:rsidRPr="00C77B17" w14:paraId="18B9E0A6" w14:textId="77777777" w:rsidTr="003C4501">
        <w:trPr>
          <w:jc w:val="center"/>
        </w:trPr>
        <w:tc>
          <w:tcPr>
            <w:tcW w:w="5688" w:type="dxa"/>
            <w:shd w:val="clear" w:color="auto" w:fill="auto"/>
          </w:tcPr>
          <w:p w14:paraId="7F0300D9" w14:textId="77777777" w:rsidR="00890765" w:rsidRPr="00C77B17" w:rsidRDefault="00890765" w:rsidP="009514B1">
            <w:pPr>
              <w:rPr>
                <w:rFonts w:asciiTheme="minorHAnsi" w:hAnsiTheme="minorHAnsi" w:cstheme="minorHAnsi"/>
                <w:sz w:val="20"/>
                <w:szCs w:val="20"/>
              </w:rPr>
            </w:pPr>
            <w:r w:rsidRPr="00C77B17">
              <w:rPr>
                <w:rFonts w:asciiTheme="minorHAnsi" w:hAnsiTheme="minorHAnsi" w:cstheme="minorHAnsi"/>
                <w:noProof/>
                <w:sz w:val="20"/>
                <w:szCs w:val="20"/>
              </w:rPr>
              <w:drawing>
                <wp:inline distT="0" distB="0" distL="0" distR="0" wp14:anchorId="5A9F90C2" wp14:editId="36813799">
                  <wp:extent cx="114300" cy="114300"/>
                  <wp:effectExtent l="0" t="0" r="0" b="0"/>
                  <wp:docPr id="19" name="Picture 33"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77B17">
              <w:rPr>
                <w:rFonts w:asciiTheme="minorHAnsi" w:hAnsiTheme="minorHAnsi" w:cstheme="minorHAnsi"/>
                <w:sz w:val="20"/>
                <w:szCs w:val="20"/>
              </w:rPr>
              <w:t xml:space="preserve"> Interactive Complexity-Psychotherapy, </w:t>
            </w:r>
            <w:r w:rsidR="009514B1" w:rsidRPr="00C77B17">
              <w:rPr>
                <w:rFonts w:asciiTheme="minorHAnsi" w:hAnsiTheme="minorHAnsi" w:cstheme="minorHAnsi"/>
                <w:sz w:val="20"/>
                <w:szCs w:val="20"/>
              </w:rPr>
              <w:t>38 to 52 minutes w/student and/</w:t>
            </w:r>
            <w:r w:rsidRPr="00C77B17">
              <w:rPr>
                <w:rFonts w:asciiTheme="minorHAnsi" w:hAnsiTheme="minorHAnsi" w:cstheme="minorHAnsi"/>
                <w:sz w:val="20"/>
                <w:szCs w:val="20"/>
              </w:rPr>
              <w:t xml:space="preserve">or family (90785: 90834)   </w:t>
            </w:r>
          </w:p>
        </w:tc>
        <w:tc>
          <w:tcPr>
            <w:tcW w:w="5328" w:type="dxa"/>
            <w:shd w:val="clear" w:color="auto" w:fill="auto"/>
          </w:tcPr>
          <w:p w14:paraId="6B0DE9DD" w14:textId="1091D322" w:rsidR="003C4501" w:rsidRPr="00C77B17" w:rsidRDefault="00045399" w:rsidP="00045399">
            <w:pPr>
              <w:tabs>
                <w:tab w:val="left" w:pos="540"/>
              </w:tabs>
              <w:rPr>
                <w:rFonts w:asciiTheme="minorHAnsi" w:hAnsiTheme="minorHAnsi" w:cstheme="minorHAnsi"/>
                <w:sz w:val="20"/>
                <w:szCs w:val="20"/>
              </w:rPr>
            </w:pPr>
            <w:r w:rsidRPr="00C77B17">
              <w:rPr>
                <w:rFonts w:asciiTheme="minorHAnsi" w:hAnsiTheme="minorHAnsi" w:cstheme="minorHAnsi"/>
                <w:sz w:val="20"/>
                <w:szCs w:val="20"/>
              </w:rPr>
              <w:t>Interactive complexity is used in conjunction with psychotherapy when factors complicate the delivery of service</w:t>
            </w:r>
            <w:r w:rsidR="003C4501" w:rsidRPr="00C77B17">
              <w:rPr>
                <w:rFonts w:asciiTheme="minorHAnsi" w:hAnsiTheme="minorHAnsi" w:cstheme="minorHAnsi"/>
                <w:sz w:val="20"/>
                <w:szCs w:val="20"/>
              </w:rPr>
              <w:t>.</w:t>
            </w:r>
          </w:p>
          <w:p w14:paraId="79B34D48" w14:textId="77777777" w:rsidR="003C4501" w:rsidRPr="00C77B17" w:rsidRDefault="003C4501" w:rsidP="00045399">
            <w:pPr>
              <w:tabs>
                <w:tab w:val="left" w:pos="540"/>
              </w:tabs>
              <w:rPr>
                <w:rFonts w:asciiTheme="minorHAnsi" w:hAnsiTheme="minorHAnsi" w:cstheme="minorHAnsi"/>
                <w:sz w:val="20"/>
                <w:szCs w:val="20"/>
              </w:rPr>
            </w:pPr>
          </w:p>
          <w:p w14:paraId="57817E74" w14:textId="1DDCFBB0" w:rsidR="003C4501" w:rsidRPr="00C77B17" w:rsidRDefault="0084786B" w:rsidP="00045399">
            <w:pPr>
              <w:tabs>
                <w:tab w:val="left" w:pos="540"/>
              </w:tabs>
              <w:rPr>
                <w:rFonts w:asciiTheme="minorHAnsi" w:hAnsiTheme="minorHAnsi" w:cstheme="minorHAnsi"/>
                <w:sz w:val="20"/>
                <w:szCs w:val="20"/>
              </w:rPr>
            </w:pPr>
            <w:r w:rsidRPr="00C77B17">
              <w:rPr>
                <w:rFonts w:asciiTheme="minorHAnsi" w:hAnsiTheme="minorHAnsi" w:cstheme="minorHAnsi"/>
                <w:sz w:val="20"/>
                <w:szCs w:val="20"/>
              </w:rPr>
              <w:t>Common issues that exist:</w:t>
            </w:r>
          </w:p>
          <w:p w14:paraId="2B6BAAB5" w14:textId="77777777" w:rsidR="00045399" w:rsidRPr="00C77B17" w:rsidRDefault="00045399" w:rsidP="00045399">
            <w:pPr>
              <w:pStyle w:val="ListParagraph"/>
              <w:numPr>
                <w:ilvl w:val="0"/>
                <w:numId w:val="12"/>
              </w:numPr>
              <w:tabs>
                <w:tab w:val="left" w:pos="540"/>
              </w:tabs>
              <w:rPr>
                <w:rFonts w:asciiTheme="minorHAnsi" w:hAnsiTheme="minorHAnsi" w:cstheme="minorHAnsi"/>
                <w:sz w:val="20"/>
                <w:szCs w:val="20"/>
              </w:rPr>
            </w:pPr>
            <w:r w:rsidRPr="00C77B17">
              <w:rPr>
                <w:rFonts w:asciiTheme="minorHAnsi" w:hAnsiTheme="minorHAnsi" w:cstheme="minorHAnsi"/>
                <w:sz w:val="20"/>
                <w:szCs w:val="20"/>
              </w:rPr>
              <w:t>Maladaptive Communication (i.e. high anxiety, reactivity or disagreement)</w:t>
            </w:r>
          </w:p>
          <w:p w14:paraId="5C80A809" w14:textId="77777777" w:rsidR="00045399" w:rsidRPr="00C77B17" w:rsidRDefault="00045399" w:rsidP="00045399">
            <w:pPr>
              <w:pStyle w:val="ListParagraph"/>
              <w:numPr>
                <w:ilvl w:val="0"/>
                <w:numId w:val="12"/>
              </w:numPr>
              <w:tabs>
                <w:tab w:val="left" w:pos="540"/>
              </w:tabs>
              <w:rPr>
                <w:rFonts w:asciiTheme="minorHAnsi" w:hAnsiTheme="minorHAnsi" w:cstheme="minorHAnsi"/>
                <w:sz w:val="20"/>
                <w:szCs w:val="20"/>
              </w:rPr>
            </w:pPr>
            <w:r w:rsidRPr="00C77B17">
              <w:rPr>
                <w:rFonts w:asciiTheme="minorHAnsi" w:hAnsiTheme="minorHAnsi" w:cstheme="minorHAnsi"/>
                <w:sz w:val="20"/>
                <w:szCs w:val="20"/>
              </w:rPr>
              <w:t>Caregiver’s emotions or behaviors interfere with implementation of treatment plan</w:t>
            </w:r>
          </w:p>
          <w:p w14:paraId="4EBB49A5" w14:textId="77777777" w:rsidR="00045399" w:rsidRPr="00C77B17" w:rsidRDefault="00045399" w:rsidP="00045399">
            <w:pPr>
              <w:pStyle w:val="ListParagraph"/>
              <w:numPr>
                <w:ilvl w:val="0"/>
                <w:numId w:val="12"/>
              </w:numPr>
              <w:tabs>
                <w:tab w:val="left" w:pos="540"/>
              </w:tabs>
              <w:rPr>
                <w:rFonts w:asciiTheme="minorHAnsi" w:hAnsiTheme="minorHAnsi" w:cstheme="minorHAnsi"/>
                <w:sz w:val="20"/>
                <w:szCs w:val="20"/>
              </w:rPr>
            </w:pPr>
            <w:r w:rsidRPr="00C77B17">
              <w:rPr>
                <w:rFonts w:asciiTheme="minorHAnsi" w:hAnsiTheme="minorHAnsi" w:cstheme="minorHAnsi"/>
                <w:sz w:val="20"/>
                <w:szCs w:val="20"/>
              </w:rPr>
              <w:t>Mandated reporting such as in situations or abuse or neglect</w:t>
            </w:r>
          </w:p>
          <w:p w14:paraId="020519C2" w14:textId="77777777" w:rsidR="00890765" w:rsidRPr="00C77B17" w:rsidRDefault="00045399" w:rsidP="003C4501">
            <w:pPr>
              <w:pStyle w:val="ListParagraph"/>
              <w:numPr>
                <w:ilvl w:val="0"/>
                <w:numId w:val="12"/>
              </w:numPr>
              <w:tabs>
                <w:tab w:val="left" w:pos="540"/>
              </w:tabs>
              <w:spacing w:after="0"/>
              <w:rPr>
                <w:rFonts w:asciiTheme="minorHAnsi" w:hAnsiTheme="minorHAnsi" w:cstheme="minorHAnsi"/>
                <w:sz w:val="20"/>
                <w:szCs w:val="20"/>
              </w:rPr>
            </w:pPr>
            <w:r w:rsidRPr="00C77B17">
              <w:rPr>
                <w:rFonts w:asciiTheme="minorHAnsi" w:hAnsiTheme="minorHAnsi" w:cstheme="minorHAnsi"/>
                <w:sz w:val="20"/>
                <w:szCs w:val="20"/>
              </w:rPr>
              <w:t>Use of play equipment devices or an interpreter due to lack of fluency or undeveloped verbal skills.</w:t>
            </w:r>
          </w:p>
        </w:tc>
      </w:tr>
      <w:tr w:rsidR="00FD16B6" w:rsidRPr="00C77B17" w14:paraId="05D92862" w14:textId="77777777" w:rsidTr="003C4501">
        <w:trPr>
          <w:trHeight w:val="840"/>
          <w:jc w:val="center"/>
        </w:trPr>
        <w:tc>
          <w:tcPr>
            <w:tcW w:w="5688" w:type="dxa"/>
            <w:shd w:val="clear" w:color="auto" w:fill="auto"/>
          </w:tcPr>
          <w:p w14:paraId="2DEC0A7D" w14:textId="1D5AEA38" w:rsidR="00FD16B6" w:rsidRPr="00C77B17" w:rsidRDefault="00FD16B6" w:rsidP="00FD16B6">
            <w:pPr>
              <w:rPr>
                <w:rFonts w:asciiTheme="minorHAnsi" w:hAnsiTheme="minorHAnsi" w:cstheme="minorHAnsi"/>
                <w:sz w:val="20"/>
                <w:szCs w:val="20"/>
              </w:rPr>
            </w:pPr>
            <w:r w:rsidRPr="00C77B17">
              <w:rPr>
                <w:rFonts w:asciiTheme="minorHAnsi" w:hAnsiTheme="minorHAnsi" w:cstheme="minorHAnsi"/>
                <w:noProof/>
                <w:sz w:val="20"/>
                <w:szCs w:val="20"/>
              </w:rPr>
              <w:drawing>
                <wp:inline distT="0" distB="0" distL="0" distR="0" wp14:anchorId="163EA93F" wp14:editId="7CEFA65B">
                  <wp:extent cx="114300" cy="114300"/>
                  <wp:effectExtent l="0" t="0" r="0" b="0"/>
                  <wp:docPr id="25" name="Picture 33"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77B17">
              <w:rPr>
                <w:rFonts w:asciiTheme="minorHAnsi" w:hAnsiTheme="minorHAnsi" w:cstheme="minorHAnsi"/>
                <w:sz w:val="20"/>
                <w:szCs w:val="20"/>
              </w:rPr>
              <w:t xml:space="preserve"> Family Psych</w:t>
            </w:r>
            <w:r w:rsidR="00B87588" w:rsidRPr="00C77B17">
              <w:rPr>
                <w:rFonts w:asciiTheme="minorHAnsi" w:hAnsiTheme="minorHAnsi" w:cstheme="minorHAnsi"/>
                <w:sz w:val="20"/>
                <w:szCs w:val="20"/>
              </w:rPr>
              <w:t>otherapy (conjoint) w/o student present;</w:t>
            </w:r>
            <w:r w:rsidR="003C4501" w:rsidRPr="00C77B17">
              <w:rPr>
                <w:rFonts w:asciiTheme="minorHAnsi" w:hAnsiTheme="minorHAnsi" w:cstheme="minorHAnsi"/>
                <w:sz w:val="20"/>
                <w:szCs w:val="20"/>
              </w:rPr>
              <w:t xml:space="preserve"> </w:t>
            </w:r>
            <w:r w:rsidRPr="00C77B17">
              <w:rPr>
                <w:rFonts w:asciiTheme="minorHAnsi" w:hAnsiTheme="minorHAnsi" w:cstheme="minorHAnsi"/>
                <w:sz w:val="20"/>
                <w:szCs w:val="20"/>
              </w:rPr>
              <w:t>must be</w:t>
            </w:r>
            <w:r w:rsidR="00B87588" w:rsidRPr="00C77B17">
              <w:rPr>
                <w:rFonts w:asciiTheme="minorHAnsi" w:hAnsiTheme="minorHAnsi" w:cstheme="minorHAnsi"/>
                <w:sz w:val="20"/>
                <w:szCs w:val="20"/>
              </w:rPr>
              <w:t xml:space="preserve"> </w:t>
            </w:r>
            <w:r w:rsidRPr="00C77B17">
              <w:rPr>
                <w:rFonts w:asciiTheme="minorHAnsi" w:hAnsiTheme="minorHAnsi" w:cstheme="minorHAnsi"/>
                <w:sz w:val="20"/>
                <w:szCs w:val="20"/>
              </w:rPr>
              <w:t>in IEP</w:t>
            </w:r>
            <w:r w:rsidR="00F40FEF" w:rsidRPr="00C77B17">
              <w:rPr>
                <w:rFonts w:asciiTheme="minorHAnsi" w:hAnsiTheme="minorHAnsi" w:cstheme="minorHAnsi"/>
                <w:sz w:val="20"/>
                <w:szCs w:val="20"/>
              </w:rPr>
              <w:t>/IFSP</w:t>
            </w:r>
            <w:r w:rsidRPr="00C77B17">
              <w:rPr>
                <w:rFonts w:asciiTheme="minorHAnsi" w:hAnsiTheme="minorHAnsi" w:cstheme="minorHAnsi"/>
                <w:sz w:val="20"/>
                <w:szCs w:val="20"/>
              </w:rPr>
              <w:t xml:space="preserve"> (90846)</w:t>
            </w:r>
          </w:p>
        </w:tc>
        <w:tc>
          <w:tcPr>
            <w:tcW w:w="5328" w:type="dxa"/>
            <w:shd w:val="clear" w:color="auto" w:fill="auto"/>
          </w:tcPr>
          <w:p w14:paraId="49EE147B" w14:textId="455D7BF8" w:rsidR="003C4501" w:rsidRPr="00C77B17" w:rsidRDefault="00FD16B6" w:rsidP="00045399">
            <w:pPr>
              <w:tabs>
                <w:tab w:val="left" w:pos="540"/>
              </w:tabs>
              <w:rPr>
                <w:rFonts w:asciiTheme="minorHAnsi" w:hAnsiTheme="minorHAnsi" w:cstheme="minorHAnsi"/>
                <w:sz w:val="20"/>
                <w:szCs w:val="20"/>
              </w:rPr>
            </w:pPr>
            <w:r w:rsidRPr="00C77B17">
              <w:rPr>
                <w:rFonts w:asciiTheme="minorHAnsi" w:hAnsiTheme="minorHAnsi" w:cstheme="minorHAnsi"/>
                <w:sz w:val="20"/>
                <w:szCs w:val="20"/>
              </w:rPr>
              <w:t>Family psychotherapy (conjoint psychotherapy) without the student present</w:t>
            </w:r>
            <w:r w:rsidR="003C4501" w:rsidRPr="00C77B17">
              <w:rPr>
                <w:rFonts w:asciiTheme="minorHAnsi" w:hAnsiTheme="minorHAnsi" w:cstheme="minorHAnsi"/>
                <w:sz w:val="20"/>
                <w:szCs w:val="20"/>
              </w:rPr>
              <w:t>.</w:t>
            </w:r>
            <w:r w:rsidRPr="00C77B17">
              <w:rPr>
                <w:rFonts w:asciiTheme="minorHAnsi" w:hAnsiTheme="minorHAnsi" w:cstheme="minorHAnsi"/>
                <w:sz w:val="20"/>
                <w:szCs w:val="20"/>
              </w:rPr>
              <w:t xml:space="preserve"> </w:t>
            </w:r>
          </w:p>
          <w:p w14:paraId="6A136A12" w14:textId="0158C03B" w:rsidR="000F053B" w:rsidRPr="00C77B17" w:rsidRDefault="00FD16B6" w:rsidP="00045399">
            <w:pPr>
              <w:tabs>
                <w:tab w:val="left" w:pos="540"/>
              </w:tabs>
              <w:rPr>
                <w:rFonts w:asciiTheme="minorHAnsi" w:hAnsiTheme="minorHAnsi" w:cstheme="minorHAnsi"/>
                <w:b/>
                <w:sz w:val="20"/>
                <w:szCs w:val="20"/>
              </w:rPr>
            </w:pPr>
            <w:r w:rsidRPr="00C77B17">
              <w:rPr>
                <w:rFonts w:asciiTheme="minorHAnsi" w:hAnsiTheme="minorHAnsi" w:cstheme="minorHAnsi"/>
                <w:b/>
                <w:sz w:val="20"/>
                <w:szCs w:val="20"/>
              </w:rPr>
              <w:t>Limit one session per day</w:t>
            </w:r>
          </w:p>
        </w:tc>
      </w:tr>
      <w:tr w:rsidR="00FD16B6" w:rsidRPr="00C77B17" w14:paraId="4BF5FFEE" w14:textId="77777777" w:rsidTr="003C4501">
        <w:trPr>
          <w:jc w:val="center"/>
        </w:trPr>
        <w:tc>
          <w:tcPr>
            <w:tcW w:w="5688" w:type="dxa"/>
            <w:shd w:val="clear" w:color="auto" w:fill="auto"/>
          </w:tcPr>
          <w:p w14:paraId="76EEE408" w14:textId="77777777" w:rsidR="00FD16B6" w:rsidRPr="00C77B17" w:rsidRDefault="00FD16B6" w:rsidP="00FD16B6">
            <w:pPr>
              <w:rPr>
                <w:rFonts w:asciiTheme="minorHAnsi" w:hAnsiTheme="minorHAnsi" w:cstheme="minorHAnsi"/>
                <w:sz w:val="20"/>
                <w:szCs w:val="20"/>
              </w:rPr>
            </w:pPr>
            <w:r w:rsidRPr="00C77B17">
              <w:rPr>
                <w:rFonts w:asciiTheme="minorHAnsi" w:hAnsiTheme="minorHAnsi" w:cstheme="minorHAnsi"/>
                <w:noProof/>
                <w:sz w:val="20"/>
                <w:szCs w:val="20"/>
              </w:rPr>
              <w:drawing>
                <wp:inline distT="0" distB="0" distL="0" distR="0" wp14:anchorId="10CDF469" wp14:editId="482623A8">
                  <wp:extent cx="114300" cy="114300"/>
                  <wp:effectExtent l="0" t="0" r="0" b="0"/>
                  <wp:docPr id="26" name="Picture 33"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77B17">
              <w:rPr>
                <w:rFonts w:asciiTheme="minorHAnsi" w:hAnsiTheme="minorHAnsi" w:cstheme="minorHAnsi"/>
                <w:sz w:val="20"/>
                <w:szCs w:val="20"/>
              </w:rPr>
              <w:t xml:space="preserve"> Family Psychotherapy (conjoint) with student (90847)    </w:t>
            </w:r>
          </w:p>
        </w:tc>
        <w:tc>
          <w:tcPr>
            <w:tcW w:w="5328" w:type="dxa"/>
            <w:shd w:val="clear" w:color="auto" w:fill="auto"/>
          </w:tcPr>
          <w:p w14:paraId="1EAF7151" w14:textId="2E69B0E9" w:rsidR="003C4501" w:rsidRPr="00C77B17" w:rsidRDefault="00FD16B6" w:rsidP="00045399">
            <w:pPr>
              <w:tabs>
                <w:tab w:val="left" w:pos="540"/>
              </w:tabs>
              <w:rPr>
                <w:rFonts w:asciiTheme="minorHAnsi" w:hAnsiTheme="minorHAnsi" w:cstheme="minorHAnsi"/>
                <w:sz w:val="20"/>
                <w:szCs w:val="20"/>
              </w:rPr>
            </w:pPr>
            <w:r w:rsidRPr="00C77B17">
              <w:rPr>
                <w:rFonts w:asciiTheme="minorHAnsi" w:hAnsiTheme="minorHAnsi" w:cstheme="minorHAnsi"/>
                <w:sz w:val="20"/>
                <w:szCs w:val="20"/>
              </w:rPr>
              <w:t xml:space="preserve">Family psychotherapy (conjoint psychotherapy) with student </w:t>
            </w:r>
            <w:r w:rsidRPr="00C77B17">
              <w:rPr>
                <w:rFonts w:asciiTheme="minorHAnsi" w:hAnsiTheme="minorHAnsi" w:cstheme="minorHAnsi"/>
                <w:sz w:val="20"/>
                <w:szCs w:val="20"/>
              </w:rPr>
              <w:lastRenderedPageBreak/>
              <w:t>present</w:t>
            </w:r>
            <w:r w:rsidR="003C4501" w:rsidRPr="00C77B17">
              <w:rPr>
                <w:rFonts w:asciiTheme="minorHAnsi" w:hAnsiTheme="minorHAnsi" w:cstheme="minorHAnsi"/>
                <w:sz w:val="20"/>
                <w:szCs w:val="20"/>
              </w:rPr>
              <w:t xml:space="preserve">. </w:t>
            </w:r>
          </w:p>
          <w:p w14:paraId="650A01DA" w14:textId="4B9AED1E" w:rsidR="000F053B" w:rsidRPr="00C77B17" w:rsidRDefault="001C3B88" w:rsidP="00045399">
            <w:pPr>
              <w:tabs>
                <w:tab w:val="left" w:pos="540"/>
              </w:tabs>
              <w:rPr>
                <w:rFonts w:asciiTheme="minorHAnsi" w:hAnsiTheme="minorHAnsi" w:cstheme="minorHAnsi"/>
                <w:b/>
                <w:sz w:val="20"/>
                <w:szCs w:val="20"/>
              </w:rPr>
            </w:pPr>
            <w:r w:rsidRPr="00C77B17">
              <w:rPr>
                <w:rFonts w:asciiTheme="minorHAnsi" w:hAnsiTheme="minorHAnsi" w:cstheme="minorHAnsi"/>
                <w:b/>
                <w:sz w:val="20"/>
                <w:szCs w:val="20"/>
              </w:rPr>
              <w:t>Limit one session per day</w:t>
            </w:r>
          </w:p>
        </w:tc>
      </w:tr>
      <w:tr w:rsidR="00683BC8" w:rsidRPr="00C77B17" w14:paraId="47EDAEAE" w14:textId="77777777" w:rsidTr="003C4501">
        <w:trPr>
          <w:jc w:val="center"/>
        </w:trPr>
        <w:tc>
          <w:tcPr>
            <w:tcW w:w="5688" w:type="dxa"/>
            <w:shd w:val="clear" w:color="auto" w:fill="auto"/>
          </w:tcPr>
          <w:p w14:paraId="37683157" w14:textId="77777777" w:rsidR="00683BC8" w:rsidRPr="00C77B17" w:rsidRDefault="00683BC8" w:rsidP="00FD16B6">
            <w:pPr>
              <w:rPr>
                <w:rFonts w:asciiTheme="minorHAnsi" w:hAnsiTheme="minorHAnsi" w:cstheme="minorHAnsi"/>
                <w:noProof/>
                <w:sz w:val="20"/>
                <w:szCs w:val="20"/>
              </w:rPr>
            </w:pPr>
            <w:r w:rsidRPr="00C77B17">
              <w:rPr>
                <w:rFonts w:asciiTheme="minorHAnsi" w:hAnsiTheme="minorHAnsi" w:cstheme="minorHAnsi"/>
                <w:noProof/>
                <w:sz w:val="20"/>
                <w:szCs w:val="20"/>
              </w:rPr>
              <w:lastRenderedPageBreak/>
              <w:drawing>
                <wp:inline distT="0" distB="0" distL="0" distR="0" wp14:anchorId="7A32B0C1" wp14:editId="05B3DC52">
                  <wp:extent cx="114300" cy="114300"/>
                  <wp:effectExtent l="0" t="0" r="0" b="0"/>
                  <wp:docPr id="34" name="Picture 33"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77B17">
              <w:rPr>
                <w:rFonts w:asciiTheme="minorHAnsi" w:hAnsiTheme="minorHAnsi" w:cstheme="minorHAnsi"/>
                <w:sz w:val="20"/>
                <w:szCs w:val="20"/>
              </w:rPr>
              <w:t xml:space="preserve"> Group Therapy, 2-8 students</w:t>
            </w:r>
            <w:r w:rsidR="00EB0258" w:rsidRPr="00C77B17">
              <w:rPr>
                <w:rFonts w:asciiTheme="minorHAnsi" w:hAnsiTheme="minorHAnsi" w:cstheme="minorHAnsi"/>
                <w:sz w:val="20"/>
                <w:szCs w:val="20"/>
              </w:rPr>
              <w:t xml:space="preserve"> (90853)</w:t>
            </w:r>
          </w:p>
        </w:tc>
        <w:tc>
          <w:tcPr>
            <w:tcW w:w="5328" w:type="dxa"/>
            <w:shd w:val="clear" w:color="auto" w:fill="auto"/>
          </w:tcPr>
          <w:p w14:paraId="14E0E8CD" w14:textId="27B4AFFD" w:rsidR="003C4501" w:rsidRPr="00C77B17" w:rsidRDefault="00683BC8" w:rsidP="00045399">
            <w:pPr>
              <w:tabs>
                <w:tab w:val="left" w:pos="540"/>
              </w:tabs>
              <w:rPr>
                <w:rFonts w:asciiTheme="minorHAnsi" w:hAnsiTheme="minorHAnsi" w:cstheme="minorHAnsi"/>
                <w:sz w:val="20"/>
                <w:szCs w:val="20"/>
              </w:rPr>
            </w:pPr>
            <w:r w:rsidRPr="00C77B17">
              <w:rPr>
                <w:rFonts w:asciiTheme="minorHAnsi" w:hAnsiTheme="minorHAnsi" w:cstheme="minorHAnsi"/>
                <w:sz w:val="20"/>
                <w:szCs w:val="20"/>
              </w:rPr>
              <w:t>Two to eight students present in therapy group</w:t>
            </w:r>
            <w:r w:rsidR="003C4501" w:rsidRPr="00C77B17">
              <w:rPr>
                <w:rFonts w:asciiTheme="minorHAnsi" w:hAnsiTheme="minorHAnsi" w:cstheme="minorHAnsi"/>
                <w:sz w:val="20"/>
                <w:szCs w:val="20"/>
              </w:rPr>
              <w:t>.</w:t>
            </w:r>
            <w:r w:rsidRPr="00C77B17">
              <w:rPr>
                <w:rFonts w:asciiTheme="minorHAnsi" w:hAnsiTheme="minorHAnsi" w:cstheme="minorHAnsi"/>
                <w:sz w:val="20"/>
                <w:szCs w:val="20"/>
              </w:rPr>
              <w:t xml:space="preserve"> </w:t>
            </w:r>
          </w:p>
          <w:p w14:paraId="3339B551" w14:textId="118776B0" w:rsidR="000F053B" w:rsidRPr="00C77B17" w:rsidRDefault="00683BC8" w:rsidP="00045399">
            <w:pPr>
              <w:tabs>
                <w:tab w:val="left" w:pos="540"/>
              </w:tabs>
              <w:rPr>
                <w:rFonts w:asciiTheme="minorHAnsi" w:hAnsiTheme="minorHAnsi" w:cstheme="minorHAnsi"/>
                <w:b/>
                <w:sz w:val="20"/>
                <w:szCs w:val="20"/>
              </w:rPr>
            </w:pPr>
            <w:r w:rsidRPr="00C77B17">
              <w:rPr>
                <w:rFonts w:asciiTheme="minorHAnsi" w:hAnsiTheme="minorHAnsi" w:cstheme="minorHAnsi"/>
                <w:b/>
                <w:sz w:val="20"/>
                <w:szCs w:val="20"/>
              </w:rPr>
              <w:t>Limit one session per day</w:t>
            </w:r>
          </w:p>
        </w:tc>
      </w:tr>
      <w:tr w:rsidR="00010B55" w:rsidRPr="00C77B17" w14:paraId="4F50AD6B" w14:textId="77777777" w:rsidTr="003C4501">
        <w:trPr>
          <w:jc w:val="center"/>
        </w:trPr>
        <w:tc>
          <w:tcPr>
            <w:tcW w:w="5688" w:type="dxa"/>
            <w:shd w:val="clear" w:color="auto" w:fill="auto"/>
          </w:tcPr>
          <w:p w14:paraId="04532347" w14:textId="77777777" w:rsidR="00010B55" w:rsidRPr="00C77B17" w:rsidRDefault="00010B55" w:rsidP="00FD16B6">
            <w:pPr>
              <w:rPr>
                <w:rFonts w:asciiTheme="minorHAnsi" w:hAnsiTheme="minorHAnsi" w:cstheme="minorHAnsi"/>
                <w:noProof/>
                <w:sz w:val="20"/>
                <w:szCs w:val="20"/>
              </w:rPr>
            </w:pPr>
            <w:r w:rsidRPr="00C77B17">
              <w:rPr>
                <w:rFonts w:asciiTheme="minorHAnsi" w:hAnsiTheme="minorHAnsi" w:cstheme="minorHAnsi"/>
                <w:noProof/>
                <w:sz w:val="20"/>
                <w:szCs w:val="20"/>
              </w:rPr>
              <w:drawing>
                <wp:inline distT="0" distB="0" distL="0" distR="0" wp14:anchorId="6017E12C" wp14:editId="0F263558">
                  <wp:extent cx="114300" cy="114300"/>
                  <wp:effectExtent l="0" t="0" r="0" b="0"/>
                  <wp:docPr id="36" name="Picture 33"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77B17">
              <w:rPr>
                <w:rFonts w:asciiTheme="minorHAnsi" w:hAnsiTheme="minorHAnsi" w:cstheme="minorHAnsi"/>
                <w:sz w:val="20"/>
                <w:szCs w:val="20"/>
              </w:rPr>
              <w:t xml:space="preserve"> Individual Behavioral Health Counseling (H0004)</w:t>
            </w:r>
          </w:p>
        </w:tc>
        <w:tc>
          <w:tcPr>
            <w:tcW w:w="5328" w:type="dxa"/>
            <w:shd w:val="clear" w:color="auto" w:fill="auto"/>
          </w:tcPr>
          <w:p w14:paraId="573B5060" w14:textId="59D0527A" w:rsidR="000F053B" w:rsidRPr="00C77B17" w:rsidRDefault="002D1BA2" w:rsidP="00DF6441">
            <w:pPr>
              <w:tabs>
                <w:tab w:val="left" w:pos="540"/>
              </w:tabs>
              <w:rPr>
                <w:rFonts w:asciiTheme="minorHAnsi" w:hAnsiTheme="minorHAnsi" w:cstheme="minorHAnsi"/>
                <w:sz w:val="20"/>
                <w:szCs w:val="20"/>
              </w:rPr>
            </w:pPr>
            <w:r w:rsidRPr="00C77B17">
              <w:rPr>
                <w:rFonts w:asciiTheme="minorHAnsi" w:hAnsiTheme="minorHAnsi" w:cstheme="minorHAnsi"/>
                <w:sz w:val="20"/>
                <w:szCs w:val="20"/>
              </w:rPr>
              <w:t xml:space="preserve">Behavioral counseling </w:t>
            </w:r>
            <w:r w:rsidRPr="00C77B17">
              <w:rPr>
                <w:rFonts w:asciiTheme="minorHAnsi" w:hAnsiTheme="minorHAnsi" w:cstheme="minorHAnsi"/>
                <w:b/>
                <w:sz w:val="20"/>
                <w:szCs w:val="20"/>
              </w:rPr>
              <w:t>per 15 minutes</w:t>
            </w:r>
            <w:r w:rsidR="00DF6441" w:rsidRPr="00C77B17">
              <w:rPr>
                <w:rFonts w:asciiTheme="minorHAnsi" w:hAnsiTheme="minorHAnsi" w:cstheme="minorHAnsi"/>
                <w:sz w:val="20"/>
                <w:szCs w:val="20"/>
              </w:rPr>
              <w:t>- addresses mental health and substance use disorders</w:t>
            </w:r>
            <w:r w:rsidR="003C4501" w:rsidRPr="00C77B17">
              <w:rPr>
                <w:rFonts w:asciiTheme="minorHAnsi" w:hAnsiTheme="minorHAnsi" w:cstheme="minorHAnsi"/>
                <w:sz w:val="20"/>
                <w:szCs w:val="20"/>
              </w:rPr>
              <w:t>.</w:t>
            </w:r>
          </w:p>
          <w:p w14:paraId="68CB0376" w14:textId="5EA76785" w:rsidR="003C4501" w:rsidRPr="00C77B17" w:rsidRDefault="003C4501" w:rsidP="00DF6441">
            <w:pPr>
              <w:tabs>
                <w:tab w:val="left" w:pos="540"/>
              </w:tabs>
              <w:rPr>
                <w:rFonts w:asciiTheme="minorHAnsi" w:hAnsiTheme="minorHAnsi" w:cstheme="minorHAnsi"/>
                <w:sz w:val="20"/>
                <w:szCs w:val="20"/>
              </w:rPr>
            </w:pPr>
          </w:p>
        </w:tc>
      </w:tr>
      <w:tr w:rsidR="000C41FF" w:rsidRPr="00C77B17" w14:paraId="276B44FB" w14:textId="77777777" w:rsidTr="00FF15D6">
        <w:trPr>
          <w:jc w:val="center"/>
        </w:trPr>
        <w:tc>
          <w:tcPr>
            <w:tcW w:w="11016" w:type="dxa"/>
            <w:gridSpan w:val="2"/>
            <w:shd w:val="clear" w:color="auto" w:fill="C2D69B" w:themeFill="accent3" w:themeFillTint="99"/>
          </w:tcPr>
          <w:p w14:paraId="6519BCC2" w14:textId="77777777" w:rsidR="000C41FF" w:rsidRPr="00C77B17" w:rsidRDefault="000C41FF" w:rsidP="000D4E02">
            <w:pPr>
              <w:tabs>
                <w:tab w:val="left" w:pos="540"/>
              </w:tabs>
              <w:jc w:val="center"/>
              <w:rPr>
                <w:rFonts w:asciiTheme="minorHAnsi" w:hAnsiTheme="minorHAnsi" w:cstheme="minorHAnsi"/>
                <w:b/>
                <w:bCs/>
                <w:sz w:val="20"/>
                <w:szCs w:val="20"/>
              </w:rPr>
            </w:pPr>
            <w:r w:rsidRPr="00C77B17">
              <w:rPr>
                <w:rFonts w:asciiTheme="minorHAnsi" w:hAnsiTheme="minorHAnsi" w:cstheme="minorHAnsi"/>
                <w:b/>
                <w:bCs/>
                <w:sz w:val="20"/>
                <w:szCs w:val="20"/>
              </w:rPr>
              <w:t>Crisis Intervention can be provided to any student. Service is not listed in IEP/IFSP</w:t>
            </w:r>
            <w:r w:rsidR="000D4E02" w:rsidRPr="00C77B17">
              <w:rPr>
                <w:rFonts w:asciiTheme="minorHAnsi" w:hAnsiTheme="minorHAnsi" w:cstheme="minorHAnsi"/>
                <w:b/>
                <w:bCs/>
                <w:sz w:val="20"/>
                <w:szCs w:val="20"/>
              </w:rPr>
              <w:t>, 504, or Health Plan</w:t>
            </w:r>
          </w:p>
        </w:tc>
      </w:tr>
      <w:tr w:rsidR="00621C7A" w:rsidRPr="00C77B17" w14:paraId="43688F73" w14:textId="77777777" w:rsidTr="003C4501">
        <w:trPr>
          <w:jc w:val="center"/>
        </w:trPr>
        <w:tc>
          <w:tcPr>
            <w:tcW w:w="5688" w:type="dxa"/>
            <w:shd w:val="clear" w:color="auto" w:fill="auto"/>
          </w:tcPr>
          <w:p w14:paraId="5942173E" w14:textId="77777777" w:rsidR="00621C7A" w:rsidRPr="00C77B17" w:rsidRDefault="00621C7A" w:rsidP="00FD16B6">
            <w:pPr>
              <w:rPr>
                <w:rFonts w:asciiTheme="minorHAnsi" w:hAnsiTheme="minorHAnsi" w:cstheme="minorHAnsi"/>
                <w:noProof/>
                <w:sz w:val="20"/>
                <w:szCs w:val="20"/>
              </w:rPr>
            </w:pPr>
            <w:r w:rsidRPr="00C77B17">
              <w:rPr>
                <w:rFonts w:asciiTheme="minorHAnsi" w:hAnsiTheme="minorHAnsi" w:cstheme="minorHAnsi"/>
                <w:noProof/>
                <w:sz w:val="20"/>
                <w:szCs w:val="20"/>
              </w:rPr>
              <w:drawing>
                <wp:inline distT="0" distB="0" distL="0" distR="0" wp14:anchorId="47D93B13" wp14:editId="73BC1407">
                  <wp:extent cx="114300" cy="114300"/>
                  <wp:effectExtent l="0" t="0" r="0" b="0"/>
                  <wp:docPr id="37" name="Picture 33"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77B17">
              <w:rPr>
                <w:rFonts w:asciiTheme="minorHAnsi" w:hAnsiTheme="minorHAnsi" w:cstheme="minorHAnsi"/>
                <w:sz w:val="20"/>
                <w:szCs w:val="20"/>
              </w:rPr>
              <w:t xml:space="preserve"> Crisis Intervention Service (S9484)</w:t>
            </w:r>
          </w:p>
        </w:tc>
        <w:tc>
          <w:tcPr>
            <w:tcW w:w="5328" w:type="dxa"/>
            <w:shd w:val="clear" w:color="auto" w:fill="auto"/>
          </w:tcPr>
          <w:p w14:paraId="578278FE" w14:textId="77777777" w:rsidR="00621C7A" w:rsidRPr="00C77B17" w:rsidRDefault="00325383" w:rsidP="001F58D2">
            <w:pPr>
              <w:tabs>
                <w:tab w:val="left" w:pos="540"/>
              </w:tabs>
              <w:rPr>
                <w:rFonts w:asciiTheme="minorHAnsi" w:hAnsiTheme="minorHAnsi" w:cstheme="minorHAnsi"/>
                <w:sz w:val="20"/>
                <w:szCs w:val="20"/>
              </w:rPr>
            </w:pPr>
            <w:r w:rsidRPr="00C77B17">
              <w:rPr>
                <w:rFonts w:asciiTheme="minorHAnsi" w:hAnsiTheme="minorHAnsi" w:cstheme="minorHAnsi"/>
                <w:sz w:val="20"/>
                <w:szCs w:val="20"/>
              </w:rPr>
              <w:t>Crisis Intervention mental health services, per hour</w:t>
            </w:r>
            <w:r w:rsidR="00C05B6A" w:rsidRPr="00C77B17">
              <w:rPr>
                <w:rFonts w:asciiTheme="minorHAnsi" w:hAnsiTheme="minorHAnsi" w:cstheme="minorHAnsi"/>
                <w:sz w:val="20"/>
                <w:szCs w:val="20"/>
              </w:rPr>
              <w:t xml:space="preserve">; </w:t>
            </w:r>
            <w:r w:rsidR="008557C0" w:rsidRPr="00C77B17">
              <w:rPr>
                <w:rFonts w:asciiTheme="minorHAnsi" w:hAnsiTheme="minorHAnsi" w:cstheme="minorHAnsi"/>
                <w:sz w:val="20"/>
                <w:szCs w:val="20"/>
              </w:rPr>
              <w:t>unscheduled activities provided</w:t>
            </w:r>
            <w:r w:rsidR="001F58D2" w:rsidRPr="00C77B17">
              <w:rPr>
                <w:rFonts w:asciiTheme="minorHAnsi" w:hAnsiTheme="minorHAnsi" w:cstheme="minorHAnsi"/>
                <w:sz w:val="20"/>
                <w:szCs w:val="20"/>
              </w:rPr>
              <w:t xml:space="preserve"> for the purpose of resolving an immediate </w:t>
            </w:r>
            <w:proofErr w:type="gramStart"/>
            <w:r w:rsidR="001F58D2" w:rsidRPr="00C77B17">
              <w:rPr>
                <w:rFonts w:asciiTheme="minorHAnsi" w:hAnsiTheme="minorHAnsi" w:cstheme="minorHAnsi"/>
                <w:sz w:val="20"/>
                <w:szCs w:val="20"/>
              </w:rPr>
              <w:t>crisis situation</w:t>
            </w:r>
            <w:proofErr w:type="gramEnd"/>
            <w:r w:rsidR="001F58D2" w:rsidRPr="00C77B17">
              <w:rPr>
                <w:rFonts w:asciiTheme="minorHAnsi" w:hAnsiTheme="minorHAnsi" w:cstheme="minorHAnsi"/>
                <w:sz w:val="20"/>
                <w:szCs w:val="20"/>
              </w:rPr>
              <w:t>. Activities include crisis response, assessment, referral, and direct therapy.</w:t>
            </w:r>
          </w:p>
        </w:tc>
      </w:tr>
      <w:tr w:rsidR="00FD16B6" w:rsidRPr="00C77B17" w14:paraId="3C8ABF2F" w14:textId="77777777" w:rsidTr="00264A35">
        <w:trPr>
          <w:jc w:val="center"/>
        </w:trPr>
        <w:tc>
          <w:tcPr>
            <w:tcW w:w="0" w:type="auto"/>
            <w:gridSpan w:val="2"/>
            <w:shd w:val="clear" w:color="auto" w:fill="C2D69B" w:themeFill="accent3" w:themeFillTint="99"/>
          </w:tcPr>
          <w:p w14:paraId="1D540D30" w14:textId="332F4ADA" w:rsidR="00FD16B6" w:rsidRPr="00C77B17" w:rsidRDefault="00BE5027" w:rsidP="004F1482">
            <w:pPr>
              <w:jc w:val="center"/>
              <w:rPr>
                <w:rFonts w:asciiTheme="minorHAnsi" w:hAnsiTheme="minorHAnsi" w:cstheme="minorHAnsi"/>
                <w:b/>
                <w:bCs/>
                <w:sz w:val="20"/>
                <w:szCs w:val="20"/>
              </w:rPr>
            </w:pPr>
            <w:r w:rsidRPr="00C77B17">
              <w:rPr>
                <w:rFonts w:asciiTheme="minorHAnsi" w:hAnsiTheme="minorHAnsi" w:cstheme="minorHAnsi"/>
                <w:b/>
                <w:bCs/>
                <w:sz w:val="20"/>
                <w:szCs w:val="20"/>
              </w:rPr>
              <w:t>Social Work Evaluatio</w:t>
            </w:r>
            <w:r w:rsidR="009C79B3" w:rsidRPr="00C77B17">
              <w:rPr>
                <w:rFonts w:asciiTheme="minorHAnsi" w:hAnsiTheme="minorHAnsi" w:cstheme="minorHAnsi"/>
                <w:b/>
                <w:bCs/>
                <w:sz w:val="20"/>
                <w:szCs w:val="20"/>
              </w:rPr>
              <w:t>n (Initial and Three-Year Redetermination)</w:t>
            </w:r>
            <w:r w:rsidR="003442E5" w:rsidRPr="00C77B17">
              <w:rPr>
                <w:rFonts w:asciiTheme="minorHAnsi" w:hAnsiTheme="minorHAnsi" w:cstheme="minorHAnsi"/>
                <w:b/>
                <w:bCs/>
                <w:sz w:val="20"/>
                <w:szCs w:val="20"/>
              </w:rPr>
              <w:t xml:space="preserve"> </w:t>
            </w:r>
            <w:r w:rsidR="003C4501" w:rsidRPr="00C77B17">
              <w:rPr>
                <w:rFonts w:asciiTheme="minorHAnsi" w:hAnsiTheme="minorHAnsi" w:cstheme="minorHAnsi"/>
                <w:b/>
                <w:bCs/>
                <w:sz w:val="20"/>
                <w:szCs w:val="20"/>
              </w:rPr>
              <w:t xml:space="preserve">- </w:t>
            </w:r>
            <w:r w:rsidR="003442E5" w:rsidRPr="00C77B17">
              <w:rPr>
                <w:rFonts w:asciiTheme="minorHAnsi" w:hAnsiTheme="minorHAnsi" w:cstheme="minorHAnsi"/>
                <w:b/>
                <w:bCs/>
                <w:sz w:val="20"/>
                <w:szCs w:val="20"/>
              </w:rPr>
              <w:t>Date of Service is Date of IEP/IFSP</w:t>
            </w:r>
          </w:p>
        </w:tc>
      </w:tr>
      <w:tr w:rsidR="00FD16B6" w:rsidRPr="00C77B17" w14:paraId="287A3B33" w14:textId="77777777" w:rsidTr="003C4501">
        <w:trPr>
          <w:jc w:val="center"/>
        </w:trPr>
        <w:tc>
          <w:tcPr>
            <w:tcW w:w="5688" w:type="dxa"/>
            <w:shd w:val="clear" w:color="auto" w:fill="auto"/>
          </w:tcPr>
          <w:p w14:paraId="31D53243" w14:textId="35C7C996" w:rsidR="00FD16B6" w:rsidRPr="00C77B17" w:rsidRDefault="00FD16B6" w:rsidP="00485A94">
            <w:pPr>
              <w:rPr>
                <w:rFonts w:asciiTheme="minorHAnsi" w:hAnsiTheme="minorHAnsi" w:cstheme="minorHAnsi"/>
                <w:sz w:val="20"/>
                <w:szCs w:val="20"/>
              </w:rPr>
            </w:pPr>
            <w:r w:rsidRPr="00C77B17">
              <w:rPr>
                <w:rFonts w:asciiTheme="minorHAnsi" w:hAnsiTheme="minorHAnsi" w:cstheme="minorHAnsi"/>
                <w:noProof/>
                <w:sz w:val="20"/>
                <w:szCs w:val="20"/>
              </w:rPr>
              <w:drawing>
                <wp:inline distT="0" distB="0" distL="0" distR="0" wp14:anchorId="11593F5D" wp14:editId="27E09F24">
                  <wp:extent cx="114300" cy="114300"/>
                  <wp:effectExtent l="0" t="0" r="0" b="0"/>
                  <wp:docPr id="27" name="Picture 35"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77B17">
              <w:rPr>
                <w:rFonts w:asciiTheme="minorHAnsi" w:hAnsiTheme="minorHAnsi" w:cstheme="minorHAnsi"/>
                <w:sz w:val="20"/>
                <w:szCs w:val="20"/>
              </w:rPr>
              <w:t xml:space="preserve"> </w:t>
            </w:r>
            <w:r w:rsidR="00E43A92" w:rsidRPr="00C77B17">
              <w:rPr>
                <w:rFonts w:asciiTheme="minorHAnsi" w:hAnsiTheme="minorHAnsi" w:cstheme="minorHAnsi"/>
                <w:sz w:val="20"/>
                <w:szCs w:val="20"/>
              </w:rPr>
              <w:t>Initial/</w:t>
            </w:r>
            <w:proofErr w:type="spellStart"/>
            <w:r w:rsidR="00E43A92" w:rsidRPr="00C77B17">
              <w:rPr>
                <w:rFonts w:asciiTheme="minorHAnsi" w:hAnsiTheme="minorHAnsi" w:cstheme="minorHAnsi"/>
                <w:sz w:val="20"/>
                <w:szCs w:val="20"/>
              </w:rPr>
              <w:t>Reeval</w:t>
            </w:r>
            <w:proofErr w:type="spellEnd"/>
            <w:r w:rsidR="00E43A92" w:rsidRPr="00C77B17">
              <w:rPr>
                <w:rFonts w:asciiTheme="minorHAnsi" w:hAnsiTheme="minorHAnsi" w:cstheme="minorHAnsi"/>
                <w:sz w:val="20"/>
                <w:szCs w:val="20"/>
              </w:rPr>
              <w:t xml:space="preserve"> Mental Health Assessment, IDEA (H0031 HT)</w:t>
            </w:r>
          </w:p>
        </w:tc>
        <w:tc>
          <w:tcPr>
            <w:tcW w:w="5328" w:type="dxa"/>
            <w:shd w:val="clear" w:color="auto" w:fill="auto"/>
          </w:tcPr>
          <w:p w14:paraId="5AF5F30E" w14:textId="27F8FCCC" w:rsidR="00FD16B6" w:rsidRPr="00C77B17" w:rsidRDefault="00E43A92" w:rsidP="00E35C27">
            <w:pPr>
              <w:autoSpaceDE w:val="0"/>
              <w:autoSpaceDN w:val="0"/>
              <w:adjustRightInd w:val="0"/>
              <w:rPr>
                <w:rFonts w:asciiTheme="minorHAnsi" w:hAnsiTheme="minorHAnsi" w:cstheme="minorHAnsi"/>
                <w:sz w:val="20"/>
                <w:szCs w:val="20"/>
              </w:rPr>
            </w:pPr>
            <w:r w:rsidRPr="00C77B17">
              <w:rPr>
                <w:rFonts w:asciiTheme="minorHAnsi" w:hAnsiTheme="minorHAnsi" w:cstheme="minorHAnsi"/>
                <w:sz w:val="20"/>
                <w:szCs w:val="20"/>
              </w:rPr>
              <w:t>Evaluation of the student’s overall mental health functioning; used for initial and recertification of special education eligibility</w:t>
            </w:r>
            <w:r w:rsidR="003C4501" w:rsidRPr="00C77B17">
              <w:rPr>
                <w:rFonts w:asciiTheme="minorHAnsi" w:hAnsiTheme="minorHAnsi" w:cstheme="minorHAnsi"/>
                <w:sz w:val="20"/>
                <w:szCs w:val="20"/>
              </w:rPr>
              <w:t>.</w:t>
            </w:r>
          </w:p>
        </w:tc>
      </w:tr>
      <w:tr w:rsidR="00F40FEF" w:rsidRPr="00C77B17" w14:paraId="3039D8D4" w14:textId="77777777" w:rsidTr="003C4501">
        <w:trPr>
          <w:jc w:val="center"/>
        </w:trPr>
        <w:tc>
          <w:tcPr>
            <w:tcW w:w="5688" w:type="dxa"/>
            <w:shd w:val="clear" w:color="auto" w:fill="auto"/>
          </w:tcPr>
          <w:p w14:paraId="743DE891" w14:textId="77777777" w:rsidR="00F40FEF" w:rsidRPr="00C77B17" w:rsidRDefault="00F40FEF" w:rsidP="00F40FEF">
            <w:pPr>
              <w:rPr>
                <w:rFonts w:asciiTheme="minorHAnsi" w:hAnsiTheme="minorHAnsi" w:cstheme="minorHAnsi"/>
                <w:noProof/>
                <w:sz w:val="20"/>
                <w:szCs w:val="20"/>
              </w:rPr>
            </w:pPr>
            <w:r w:rsidRPr="00C77B17">
              <w:rPr>
                <w:rFonts w:asciiTheme="minorHAnsi" w:hAnsiTheme="minorHAnsi" w:cstheme="minorHAnsi"/>
                <w:noProof/>
                <w:sz w:val="20"/>
                <w:szCs w:val="20"/>
              </w:rPr>
              <w:drawing>
                <wp:inline distT="0" distB="0" distL="0" distR="0" wp14:anchorId="6F45DF13" wp14:editId="668BC22D">
                  <wp:extent cx="114300" cy="114300"/>
                  <wp:effectExtent l="0" t="0" r="0" b="0"/>
                  <wp:docPr id="1" name="Picture 33"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77B17">
              <w:rPr>
                <w:rFonts w:asciiTheme="minorHAnsi" w:hAnsiTheme="minorHAnsi" w:cstheme="minorHAnsi"/>
                <w:sz w:val="20"/>
                <w:szCs w:val="20"/>
              </w:rPr>
              <w:t xml:space="preserve"> Brief Emotional/Behavioral Assessment for IDEA (96127 HT)</w:t>
            </w:r>
          </w:p>
        </w:tc>
        <w:tc>
          <w:tcPr>
            <w:tcW w:w="5328" w:type="dxa"/>
            <w:shd w:val="clear" w:color="auto" w:fill="auto"/>
          </w:tcPr>
          <w:p w14:paraId="0610091A" w14:textId="1606D5DC" w:rsidR="00F40FEF" w:rsidRPr="00C77B17" w:rsidRDefault="00F40FEF" w:rsidP="00AB783A">
            <w:pPr>
              <w:tabs>
                <w:tab w:val="left" w:pos="540"/>
              </w:tabs>
              <w:rPr>
                <w:rFonts w:asciiTheme="minorHAnsi" w:hAnsiTheme="minorHAnsi" w:cstheme="minorHAnsi"/>
                <w:sz w:val="20"/>
                <w:szCs w:val="20"/>
              </w:rPr>
            </w:pPr>
            <w:r w:rsidRPr="00C77B17">
              <w:rPr>
                <w:rFonts w:asciiTheme="minorHAnsi" w:hAnsiTheme="minorHAnsi" w:cstheme="minorHAnsi"/>
                <w:sz w:val="20"/>
                <w:szCs w:val="20"/>
              </w:rPr>
              <w:t>Brief emotional/behavior assessment (e.g. depression inventory, attention-deficit/hyperactivity disorder (ADHD) scale, with scoring and documentation, per standardized instrument used for initial and recertification of special education eligibility</w:t>
            </w:r>
            <w:r w:rsidR="003C4501" w:rsidRPr="00C77B17">
              <w:rPr>
                <w:rFonts w:asciiTheme="minorHAnsi" w:hAnsiTheme="minorHAnsi" w:cstheme="minorHAnsi"/>
                <w:sz w:val="20"/>
                <w:szCs w:val="20"/>
              </w:rPr>
              <w:t>.</w:t>
            </w:r>
          </w:p>
        </w:tc>
      </w:tr>
      <w:tr w:rsidR="00F40FEF" w:rsidRPr="00C77B17" w14:paraId="15EDA36D" w14:textId="77777777" w:rsidTr="003C4501">
        <w:trPr>
          <w:jc w:val="center"/>
        </w:trPr>
        <w:tc>
          <w:tcPr>
            <w:tcW w:w="5688" w:type="dxa"/>
            <w:shd w:val="clear" w:color="auto" w:fill="auto"/>
          </w:tcPr>
          <w:p w14:paraId="36400134" w14:textId="77777777" w:rsidR="00F40FEF" w:rsidRPr="00C77B17" w:rsidRDefault="00F40FEF" w:rsidP="00DD7C3A">
            <w:pPr>
              <w:rPr>
                <w:rFonts w:asciiTheme="minorHAnsi" w:hAnsiTheme="minorHAnsi" w:cstheme="minorHAnsi"/>
                <w:sz w:val="20"/>
                <w:szCs w:val="20"/>
              </w:rPr>
            </w:pPr>
            <w:r w:rsidRPr="00C77B17">
              <w:rPr>
                <w:rFonts w:asciiTheme="minorHAnsi" w:hAnsiTheme="minorHAnsi" w:cstheme="minorHAnsi"/>
                <w:noProof/>
                <w:sz w:val="20"/>
                <w:szCs w:val="20"/>
              </w:rPr>
              <w:drawing>
                <wp:inline distT="0" distB="0" distL="0" distR="0" wp14:anchorId="1AA5364E" wp14:editId="4F210EC6">
                  <wp:extent cx="114300" cy="114300"/>
                  <wp:effectExtent l="0" t="0" r="0" b="0"/>
                  <wp:docPr id="28" name="Picture 36"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DD7C3A" w:rsidRPr="00C77B17">
              <w:rPr>
                <w:rFonts w:asciiTheme="minorHAnsi" w:hAnsiTheme="minorHAnsi" w:cstheme="minorHAnsi"/>
                <w:sz w:val="20"/>
                <w:szCs w:val="20"/>
              </w:rPr>
              <w:t xml:space="preserve"> IDEA Eval: Developmental Screen w/score</w:t>
            </w:r>
            <w:r w:rsidRPr="00C77B17">
              <w:rPr>
                <w:rFonts w:asciiTheme="minorHAnsi" w:hAnsiTheme="minorHAnsi" w:cstheme="minorHAnsi"/>
                <w:sz w:val="20"/>
                <w:szCs w:val="20"/>
              </w:rPr>
              <w:t xml:space="preserve"> (96110 HT)</w:t>
            </w:r>
          </w:p>
        </w:tc>
        <w:tc>
          <w:tcPr>
            <w:tcW w:w="5328" w:type="dxa"/>
            <w:shd w:val="clear" w:color="auto" w:fill="auto"/>
          </w:tcPr>
          <w:p w14:paraId="507AE69B" w14:textId="77777777" w:rsidR="00F40FEF" w:rsidRPr="00C77B17" w:rsidRDefault="00F40FEF" w:rsidP="00DD7C3A">
            <w:pPr>
              <w:autoSpaceDE w:val="0"/>
              <w:autoSpaceDN w:val="0"/>
              <w:adjustRightInd w:val="0"/>
              <w:rPr>
                <w:rFonts w:asciiTheme="minorHAnsi" w:hAnsiTheme="minorHAnsi" w:cstheme="minorHAnsi"/>
                <w:sz w:val="20"/>
                <w:szCs w:val="20"/>
              </w:rPr>
            </w:pPr>
            <w:r w:rsidRPr="00C77B17">
              <w:rPr>
                <w:rFonts w:asciiTheme="minorHAnsi" w:hAnsiTheme="minorHAnsi" w:cstheme="minorHAnsi"/>
                <w:sz w:val="20"/>
                <w:szCs w:val="20"/>
              </w:rPr>
              <w:t xml:space="preserve">Developmental </w:t>
            </w:r>
            <w:r w:rsidR="00DD7C3A" w:rsidRPr="00C77B17">
              <w:rPr>
                <w:rFonts w:asciiTheme="minorHAnsi" w:hAnsiTheme="minorHAnsi" w:cstheme="minorHAnsi"/>
                <w:sz w:val="20"/>
                <w:szCs w:val="20"/>
              </w:rPr>
              <w:t>screen with scoring and documentation, p</w:t>
            </w:r>
            <w:r w:rsidR="000D4E02" w:rsidRPr="00C77B17">
              <w:rPr>
                <w:rFonts w:asciiTheme="minorHAnsi" w:hAnsiTheme="minorHAnsi" w:cstheme="minorHAnsi"/>
                <w:sz w:val="20"/>
                <w:szCs w:val="20"/>
              </w:rPr>
              <w:t>er standardized instrument used</w:t>
            </w:r>
            <w:r w:rsidR="00DD7C3A" w:rsidRPr="00C77B17">
              <w:rPr>
                <w:rFonts w:asciiTheme="minorHAnsi" w:hAnsiTheme="minorHAnsi" w:cstheme="minorHAnsi"/>
                <w:sz w:val="20"/>
                <w:szCs w:val="20"/>
              </w:rPr>
              <w:t xml:space="preserve"> for initial and recertification of special education eligibility.</w:t>
            </w:r>
          </w:p>
        </w:tc>
      </w:tr>
      <w:tr w:rsidR="00F40FEF" w:rsidRPr="00C77B17" w14:paraId="0FE269CB" w14:textId="77777777" w:rsidTr="003C4501">
        <w:trPr>
          <w:jc w:val="center"/>
        </w:trPr>
        <w:tc>
          <w:tcPr>
            <w:tcW w:w="5688" w:type="dxa"/>
            <w:shd w:val="clear" w:color="auto" w:fill="auto"/>
          </w:tcPr>
          <w:p w14:paraId="58A33B47" w14:textId="77777777" w:rsidR="00F40FEF" w:rsidRPr="00C77B17" w:rsidRDefault="00F40FEF" w:rsidP="009F3B5D">
            <w:pPr>
              <w:rPr>
                <w:rFonts w:asciiTheme="minorHAnsi" w:hAnsiTheme="minorHAnsi" w:cstheme="minorHAnsi"/>
                <w:sz w:val="20"/>
                <w:szCs w:val="20"/>
              </w:rPr>
            </w:pPr>
            <w:r w:rsidRPr="00C77B17">
              <w:rPr>
                <w:rFonts w:asciiTheme="minorHAnsi" w:hAnsiTheme="minorHAnsi" w:cstheme="minorHAnsi"/>
                <w:noProof/>
                <w:sz w:val="20"/>
                <w:szCs w:val="20"/>
              </w:rPr>
              <w:drawing>
                <wp:inline distT="0" distB="0" distL="0" distR="0" wp14:anchorId="4240A3DC" wp14:editId="44DB1845">
                  <wp:extent cx="114300" cy="114300"/>
                  <wp:effectExtent l="0" t="0" r="0" b="0"/>
                  <wp:docPr id="29" name="Picture 37"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9F3B5D" w:rsidRPr="00C77B17">
              <w:rPr>
                <w:rFonts w:asciiTheme="minorHAnsi" w:hAnsiTheme="minorHAnsi" w:cstheme="minorHAnsi"/>
                <w:sz w:val="20"/>
                <w:szCs w:val="20"/>
              </w:rPr>
              <w:t xml:space="preserve"> IDEA Eval: Developmental Testing 31 to 76 minutes (96112 HT)</w:t>
            </w:r>
          </w:p>
        </w:tc>
        <w:tc>
          <w:tcPr>
            <w:tcW w:w="5328" w:type="dxa"/>
            <w:shd w:val="clear" w:color="auto" w:fill="auto"/>
          </w:tcPr>
          <w:p w14:paraId="0925F2DB" w14:textId="1F4711CB" w:rsidR="00F40FEF" w:rsidRPr="00C77B17" w:rsidRDefault="00F40FEF" w:rsidP="0030364C">
            <w:pPr>
              <w:autoSpaceDE w:val="0"/>
              <w:autoSpaceDN w:val="0"/>
              <w:adjustRightInd w:val="0"/>
              <w:rPr>
                <w:rFonts w:asciiTheme="minorHAnsi" w:hAnsiTheme="minorHAnsi" w:cstheme="minorHAnsi"/>
                <w:sz w:val="20"/>
                <w:szCs w:val="20"/>
              </w:rPr>
            </w:pPr>
            <w:r w:rsidRPr="00C77B17">
              <w:rPr>
                <w:rFonts w:asciiTheme="minorHAnsi" w:hAnsiTheme="minorHAnsi" w:cstheme="minorHAnsi"/>
                <w:sz w:val="20"/>
                <w:szCs w:val="20"/>
              </w:rPr>
              <w:t>Dev</w:t>
            </w:r>
            <w:r w:rsidR="0030364C" w:rsidRPr="00C77B17">
              <w:rPr>
                <w:rFonts w:asciiTheme="minorHAnsi" w:hAnsiTheme="minorHAnsi" w:cstheme="minorHAnsi"/>
                <w:sz w:val="20"/>
                <w:szCs w:val="20"/>
              </w:rPr>
              <w:t>elopmental testing (including assessment of fine and/or gross motor, language, cognitive level, social, memory</w:t>
            </w:r>
            <w:r w:rsidR="001A1E49" w:rsidRPr="00C77B17">
              <w:rPr>
                <w:rFonts w:asciiTheme="minorHAnsi" w:hAnsiTheme="minorHAnsi" w:cstheme="minorHAnsi"/>
                <w:sz w:val="20"/>
                <w:szCs w:val="20"/>
              </w:rPr>
              <w:t>,</w:t>
            </w:r>
            <w:r w:rsidR="0030364C" w:rsidRPr="00C77B17">
              <w:rPr>
                <w:rFonts w:asciiTheme="minorHAnsi" w:hAnsiTheme="minorHAnsi" w:cstheme="minorHAnsi"/>
                <w:sz w:val="20"/>
                <w:szCs w:val="20"/>
              </w:rPr>
              <w:t xml:space="preserve"> and/or executive functions by standardized developmental instruments when performed)</w:t>
            </w:r>
            <w:r w:rsidR="003C4501" w:rsidRPr="00C77B17">
              <w:rPr>
                <w:rFonts w:asciiTheme="minorHAnsi" w:hAnsiTheme="minorHAnsi" w:cstheme="minorHAnsi"/>
                <w:sz w:val="20"/>
                <w:szCs w:val="20"/>
              </w:rPr>
              <w:t>.</w:t>
            </w:r>
          </w:p>
        </w:tc>
      </w:tr>
      <w:tr w:rsidR="0030364C" w:rsidRPr="00C77B17" w14:paraId="15E580A9" w14:textId="77777777" w:rsidTr="003C4501">
        <w:trPr>
          <w:jc w:val="center"/>
        </w:trPr>
        <w:tc>
          <w:tcPr>
            <w:tcW w:w="5688" w:type="dxa"/>
            <w:shd w:val="clear" w:color="auto" w:fill="auto"/>
          </w:tcPr>
          <w:p w14:paraId="7C0146FE" w14:textId="77777777" w:rsidR="0030364C" w:rsidRPr="00C77B17" w:rsidRDefault="0030364C" w:rsidP="0030364C">
            <w:pPr>
              <w:rPr>
                <w:rFonts w:asciiTheme="minorHAnsi" w:hAnsiTheme="minorHAnsi" w:cstheme="minorHAnsi"/>
                <w:noProof/>
                <w:sz w:val="20"/>
                <w:szCs w:val="20"/>
              </w:rPr>
            </w:pPr>
            <w:r w:rsidRPr="00C77B17">
              <w:rPr>
                <w:rFonts w:asciiTheme="minorHAnsi" w:hAnsiTheme="minorHAnsi" w:cstheme="minorHAnsi"/>
                <w:noProof/>
                <w:sz w:val="20"/>
                <w:szCs w:val="20"/>
              </w:rPr>
              <w:drawing>
                <wp:inline distT="0" distB="0" distL="0" distR="0" wp14:anchorId="243EF7BE" wp14:editId="1EB30459">
                  <wp:extent cx="114300" cy="114300"/>
                  <wp:effectExtent l="0" t="0" r="0" b="0"/>
                  <wp:docPr id="2" name="Picture 37"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77B17">
              <w:rPr>
                <w:rFonts w:asciiTheme="minorHAnsi" w:hAnsiTheme="minorHAnsi" w:cstheme="minorHAnsi"/>
                <w:sz w:val="20"/>
                <w:szCs w:val="20"/>
              </w:rPr>
              <w:t xml:space="preserve"> IDEA Eval: Developmental Testing +77 minutes (96112 HT; 96113 HT)</w:t>
            </w:r>
          </w:p>
        </w:tc>
        <w:tc>
          <w:tcPr>
            <w:tcW w:w="5328" w:type="dxa"/>
            <w:shd w:val="clear" w:color="auto" w:fill="auto"/>
          </w:tcPr>
          <w:p w14:paraId="580D6B98" w14:textId="77777777" w:rsidR="0030364C" w:rsidRPr="00C77B17" w:rsidRDefault="0030364C" w:rsidP="00A73161">
            <w:pPr>
              <w:autoSpaceDE w:val="0"/>
              <w:autoSpaceDN w:val="0"/>
              <w:adjustRightInd w:val="0"/>
              <w:rPr>
                <w:rFonts w:asciiTheme="minorHAnsi" w:hAnsiTheme="minorHAnsi" w:cstheme="minorHAnsi"/>
                <w:sz w:val="20"/>
                <w:szCs w:val="20"/>
              </w:rPr>
            </w:pPr>
            <w:r w:rsidRPr="00C77B17">
              <w:rPr>
                <w:rFonts w:asciiTheme="minorHAnsi" w:hAnsiTheme="minorHAnsi" w:cstheme="minorHAnsi"/>
                <w:sz w:val="20"/>
                <w:szCs w:val="20"/>
              </w:rPr>
              <w:t>Sam</w:t>
            </w:r>
            <w:r w:rsidR="00571209" w:rsidRPr="00C77B17">
              <w:rPr>
                <w:rFonts w:asciiTheme="minorHAnsi" w:hAnsiTheme="minorHAnsi" w:cstheme="minorHAnsi"/>
                <w:sz w:val="20"/>
                <w:szCs w:val="20"/>
              </w:rPr>
              <w:t>e as above with additional time.  Select the above procedure until you reach 76 minutes.  Select this procedure to record time of testing at 77 minutes and beyond.</w:t>
            </w:r>
            <w:r w:rsidR="0070699F" w:rsidRPr="00C77B17">
              <w:rPr>
                <w:rFonts w:asciiTheme="minorHAnsi" w:hAnsiTheme="minorHAnsi" w:cstheme="minorHAnsi"/>
                <w:sz w:val="20"/>
                <w:szCs w:val="20"/>
              </w:rPr>
              <w:t xml:space="preserve"> These are recorded on the same date of service – the date student becomes </w:t>
            </w:r>
            <w:r w:rsidR="00A73161" w:rsidRPr="00C77B17">
              <w:rPr>
                <w:rFonts w:asciiTheme="minorHAnsi" w:hAnsiTheme="minorHAnsi" w:cstheme="minorHAnsi"/>
                <w:sz w:val="20"/>
                <w:szCs w:val="20"/>
              </w:rPr>
              <w:t>certified</w:t>
            </w:r>
            <w:r w:rsidR="0070699F" w:rsidRPr="00C77B17">
              <w:rPr>
                <w:rFonts w:asciiTheme="minorHAnsi" w:hAnsiTheme="minorHAnsi" w:cstheme="minorHAnsi"/>
                <w:sz w:val="20"/>
                <w:szCs w:val="20"/>
              </w:rPr>
              <w:t xml:space="preserve"> for special education.</w:t>
            </w:r>
          </w:p>
        </w:tc>
      </w:tr>
      <w:tr w:rsidR="00F40FEF" w:rsidRPr="00C77B17" w14:paraId="3EF57AC7" w14:textId="77777777" w:rsidTr="00456D02">
        <w:trPr>
          <w:jc w:val="center"/>
        </w:trPr>
        <w:tc>
          <w:tcPr>
            <w:tcW w:w="11016" w:type="dxa"/>
            <w:gridSpan w:val="2"/>
            <w:shd w:val="clear" w:color="auto" w:fill="C2D69B" w:themeFill="accent3" w:themeFillTint="99"/>
          </w:tcPr>
          <w:p w14:paraId="20859017" w14:textId="32803C13" w:rsidR="00F40FEF" w:rsidRPr="00C77B17" w:rsidRDefault="00F40FEF" w:rsidP="004F1482">
            <w:pPr>
              <w:tabs>
                <w:tab w:val="left" w:pos="540"/>
              </w:tabs>
              <w:jc w:val="center"/>
              <w:rPr>
                <w:rFonts w:asciiTheme="minorHAnsi" w:hAnsiTheme="minorHAnsi" w:cstheme="minorHAnsi"/>
                <w:sz w:val="20"/>
                <w:szCs w:val="20"/>
              </w:rPr>
            </w:pPr>
            <w:r w:rsidRPr="00C77B17">
              <w:rPr>
                <w:rFonts w:asciiTheme="minorHAnsi" w:hAnsiTheme="minorHAnsi" w:cstheme="minorHAnsi"/>
                <w:b/>
                <w:bCs/>
                <w:sz w:val="20"/>
                <w:szCs w:val="20"/>
              </w:rPr>
              <w:t>Social Work Evaluation – Not for Certification</w:t>
            </w:r>
            <w:r w:rsidR="003C4501" w:rsidRPr="00C77B17">
              <w:rPr>
                <w:rFonts w:asciiTheme="minorHAnsi" w:hAnsiTheme="minorHAnsi" w:cstheme="minorHAnsi"/>
                <w:b/>
                <w:bCs/>
                <w:sz w:val="20"/>
                <w:szCs w:val="20"/>
              </w:rPr>
              <w:t xml:space="preserve"> -</w:t>
            </w:r>
            <w:r w:rsidR="003442E5" w:rsidRPr="00C77B17">
              <w:rPr>
                <w:rFonts w:asciiTheme="minorHAnsi" w:hAnsiTheme="minorHAnsi" w:cstheme="minorHAnsi"/>
                <w:b/>
                <w:bCs/>
                <w:sz w:val="20"/>
                <w:szCs w:val="20"/>
              </w:rPr>
              <w:t xml:space="preserve"> Date of Service is Date the Eval</w:t>
            </w:r>
            <w:r w:rsidR="00A761B0" w:rsidRPr="00C77B17">
              <w:rPr>
                <w:rFonts w:asciiTheme="minorHAnsi" w:hAnsiTheme="minorHAnsi" w:cstheme="minorHAnsi"/>
                <w:b/>
                <w:bCs/>
                <w:sz w:val="20"/>
                <w:szCs w:val="20"/>
              </w:rPr>
              <w:t>uation</w:t>
            </w:r>
            <w:r w:rsidR="003442E5" w:rsidRPr="00C77B17">
              <w:rPr>
                <w:rFonts w:asciiTheme="minorHAnsi" w:hAnsiTheme="minorHAnsi" w:cstheme="minorHAnsi"/>
                <w:b/>
                <w:bCs/>
                <w:sz w:val="20"/>
                <w:szCs w:val="20"/>
              </w:rPr>
              <w:t xml:space="preserve"> is completed</w:t>
            </w:r>
          </w:p>
        </w:tc>
      </w:tr>
      <w:tr w:rsidR="00F40FEF" w:rsidRPr="00C77B17" w14:paraId="49429E25" w14:textId="77777777" w:rsidTr="003C4501">
        <w:trPr>
          <w:jc w:val="center"/>
        </w:trPr>
        <w:tc>
          <w:tcPr>
            <w:tcW w:w="5688" w:type="dxa"/>
            <w:shd w:val="clear" w:color="auto" w:fill="auto"/>
          </w:tcPr>
          <w:p w14:paraId="6A73F583" w14:textId="579AFADB" w:rsidR="00F40FEF" w:rsidRPr="00C77B17" w:rsidRDefault="00F40FEF" w:rsidP="00B77426">
            <w:pPr>
              <w:rPr>
                <w:rFonts w:asciiTheme="minorHAnsi" w:hAnsiTheme="minorHAnsi" w:cstheme="minorHAnsi"/>
                <w:b/>
                <w:bCs/>
                <w:sz w:val="20"/>
                <w:szCs w:val="20"/>
              </w:rPr>
            </w:pPr>
            <w:r w:rsidRPr="00C77B17">
              <w:rPr>
                <w:rFonts w:asciiTheme="minorHAnsi" w:hAnsiTheme="minorHAnsi" w:cstheme="minorHAnsi"/>
                <w:noProof/>
                <w:sz w:val="20"/>
                <w:szCs w:val="20"/>
              </w:rPr>
              <w:drawing>
                <wp:inline distT="0" distB="0" distL="0" distR="0" wp14:anchorId="54BA9961" wp14:editId="159B1048">
                  <wp:extent cx="114300" cy="114300"/>
                  <wp:effectExtent l="0" t="0" r="0" b="0"/>
                  <wp:docPr id="52" name="Picture 38"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C4501" w:rsidRPr="00C77B17">
              <w:rPr>
                <w:rFonts w:asciiTheme="minorHAnsi" w:hAnsiTheme="minorHAnsi" w:cstheme="minorHAnsi"/>
                <w:sz w:val="20"/>
                <w:szCs w:val="20"/>
              </w:rPr>
              <w:t xml:space="preserve"> </w:t>
            </w:r>
            <w:r w:rsidRPr="00C77B17">
              <w:rPr>
                <w:rFonts w:asciiTheme="minorHAnsi" w:hAnsiTheme="minorHAnsi" w:cstheme="minorHAnsi"/>
                <w:sz w:val="20"/>
                <w:szCs w:val="20"/>
              </w:rPr>
              <w:t>Mental Health Assess</w:t>
            </w:r>
            <w:r w:rsidR="0031423F" w:rsidRPr="00C77B17">
              <w:rPr>
                <w:rFonts w:asciiTheme="minorHAnsi" w:hAnsiTheme="minorHAnsi" w:cstheme="minorHAnsi"/>
                <w:sz w:val="20"/>
                <w:szCs w:val="20"/>
              </w:rPr>
              <w:t xml:space="preserve">ment, Not related to MET or IEP/IFSP </w:t>
            </w:r>
            <w:r w:rsidRPr="00C77B17">
              <w:rPr>
                <w:rFonts w:asciiTheme="minorHAnsi" w:hAnsiTheme="minorHAnsi" w:cstheme="minorHAnsi"/>
                <w:sz w:val="20"/>
                <w:szCs w:val="20"/>
              </w:rPr>
              <w:t>(H0031)</w:t>
            </w:r>
          </w:p>
        </w:tc>
        <w:tc>
          <w:tcPr>
            <w:tcW w:w="5328" w:type="dxa"/>
            <w:shd w:val="clear" w:color="auto" w:fill="auto"/>
          </w:tcPr>
          <w:p w14:paraId="7D9E9EE4" w14:textId="04826D6B" w:rsidR="00F40FEF" w:rsidRPr="00C77B17" w:rsidRDefault="00F40FEF" w:rsidP="00B77426">
            <w:pPr>
              <w:tabs>
                <w:tab w:val="left" w:pos="540"/>
              </w:tabs>
              <w:rPr>
                <w:rFonts w:asciiTheme="minorHAnsi" w:hAnsiTheme="minorHAnsi" w:cstheme="minorHAnsi"/>
                <w:sz w:val="20"/>
                <w:szCs w:val="20"/>
              </w:rPr>
            </w:pPr>
            <w:r w:rsidRPr="00C77B17">
              <w:rPr>
                <w:rFonts w:asciiTheme="minorHAnsi" w:hAnsiTheme="minorHAnsi" w:cstheme="minorHAnsi"/>
                <w:sz w:val="20"/>
                <w:szCs w:val="20"/>
              </w:rPr>
              <w:t xml:space="preserve">Mental health assessment which is not </w:t>
            </w:r>
            <w:r w:rsidR="00A761B0" w:rsidRPr="00C77B17">
              <w:rPr>
                <w:rFonts w:asciiTheme="minorHAnsi" w:hAnsiTheme="minorHAnsi" w:cstheme="minorHAnsi"/>
                <w:sz w:val="20"/>
                <w:szCs w:val="20"/>
              </w:rPr>
              <w:t xml:space="preserve">used </w:t>
            </w:r>
            <w:r w:rsidRPr="00C77B17">
              <w:rPr>
                <w:rFonts w:asciiTheme="minorHAnsi" w:hAnsiTheme="minorHAnsi" w:cstheme="minorHAnsi"/>
                <w:sz w:val="20"/>
                <w:szCs w:val="20"/>
              </w:rPr>
              <w:t xml:space="preserve">for </w:t>
            </w:r>
            <w:r w:rsidR="00981215" w:rsidRPr="00C77B17">
              <w:rPr>
                <w:rFonts w:asciiTheme="minorHAnsi" w:hAnsiTheme="minorHAnsi" w:cstheme="minorHAnsi"/>
                <w:sz w:val="20"/>
                <w:szCs w:val="20"/>
              </w:rPr>
              <w:t xml:space="preserve">special education </w:t>
            </w:r>
            <w:r w:rsidRPr="00C77B17">
              <w:rPr>
                <w:rFonts w:asciiTheme="minorHAnsi" w:hAnsiTheme="minorHAnsi" w:cstheme="minorHAnsi"/>
                <w:sz w:val="20"/>
                <w:szCs w:val="20"/>
              </w:rPr>
              <w:t>certification</w:t>
            </w:r>
            <w:r w:rsidR="003C4501" w:rsidRPr="00C77B17">
              <w:rPr>
                <w:rFonts w:asciiTheme="minorHAnsi" w:hAnsiTheme="minorHAnsi" w:cstheme="minorHAnsi"/>
                <w:sz w:val="20"/>
                <w:szCs w:val="20"/>
              </w:rPr>
              <w:t>.</w:t>
            </w:r>
          </w:p>
        </w:tc>
      </w:tr>
      <w:tr w:rsidR="00F40FEF" w:rsidRPr="00C77B17" w14:paraId="4D17F805" w14:textId="77777777" w:rsidTr="003C4501">
        <w:trPr>
          <w:jc w:val="center"/>
        </w:trPr>
        <w:tc>
          <w:tcPr>
            <w:tcW w:w="5688" w:type="dxa"/>
            <w:shd w:val="clear" w:color="auto" w:fill="auto"/>
          </w:tcPr>
          <w:p w14:paraId="1BB9BB19" w14:textId="77777777" w:rsidR="00F40FEF" w:rsidRPr="00C77B17" w:rsidRDefault="00F40FEF" w:rsidP="00AB783A">
            <w:pPr>
              <w:rPr>
                <w:rFonts w:asciiTheme="minorHAnsi" w:hAnsiTheme="minorHAnsi" w:cstheme="minorHAnsi"/>
                <w:noProof/>
                <w:sz w:val="20"/>
                <w:szCs w:val="20"/>
              </w:rPr>
            </w:pPr>
            <w:r w:rsidRPr="00C77B17">
              <w:rPr>
                <w:rFonts w:asciiTheme="minorHAnsi" w:hAnsiTheme="minorHAnsi" w:cstheme="minorHAnsi"/>
                <w:noProof/>
                <w:sz w:val="20"/>
                <w:szCs w:val="20"/>
              </w:rPr>
              <w:drawing>
                <wp:inline distT="0" distB="0" distL="0" distR="0" wp14:anchorId="78CC5F29" wp14:editId="536BB343">
                  <wp:extent cx="114300" cy="114300"/>
                  <wp:effectExtent l="0" t="0" r="0" b="0"/>
                  <wp:docPr id="38" name="Picture 33"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C77B17">
              <w:rPr>
                <w:rFonts w:asciiTheme="minorHAnsi" w:hAnsiTheme="minorHAnsi" w:cstheme="minorHAnsi"/>
                <w:sz w:val="20"/>
                <w:szCs w:val="20"/>
              </w:rPr>
              <w:t xml:space="preserve"> Brief Emotional/Behavioral Assessment, Not related to MET or IEP/IFSP (96127)</w:t>
            </w:r>
          </w:p>
        </w:tc>
        <w:tc>
          <w:tcPr>
            <w:tcW w:w="5328" w:type="dxa"/>
            <w:shd w:val="clear" w:color="auto" w:fill="auto"/>
          </w:tcPr>
          <w:p w14:paraId="3F4B76C3" w14:textId="1AAC5F17" w:rsidR="00F40FEF" w:rsidRPr="00C77B17" w:rsidRDefault="00F40FEF" w:rsidP="00AB783A">
            <w:pPr>
              <w:tabs>
                <w:tab w:val="left" w:pos="540"/>
              </w:tabs>
              <w:rPr>
                <w:rFonts w:asciiTheme="minorHAnsi" w:hAnsiTheme="minorHAnsi" w:cstheme="minorHAnsi"/>
                <w:sz w:val="20"/>
                <w:szCs w:val="20"/>
              </w:rPr>
            </w:pPr>
            <w:r w:rsidRPr="00C77B17">
              <w:rPr>
                <w:rFonts w:asciiTheme="minorHAnsi" w:hAnsiTheme="minorHAnsi" w:cstheme="minorHAnsi"/>
                <w:sz w:val="20"/>
                <w:szCs w:val="20"/>
              </w:rPr>
              <w:t>Brief emotional/behavior assessment (e.g. depression inventory, attention-deficit/hyperactivity disorder (ADHD) scale, with scoring and documentation, per standardized instrument</w:t>
            </w:r>
            <w:r w:rsidR="003442E5" w:rsidRPr="00C77B17">
              <w:rPr>
                <w:rFonts w:asciiTheme="minorHAnsi" w:hAnsiTheme="minorHAnsi" w:cstheme="minorHAnsi"/>
                <w:sz w:val="20"/>
                <w:szCs w:val="20"/>
              </w:rPr>
              <w:t xml:space="preserve">; not used for </w:t>
            </w:r>
            <w:r w:rsidR="00981215" w:rsidRPr="00C77B17">
              <w:rPr>
                <w:rFonts w:asciiTheme="minorHAnsi" w:hAnsiTheme="minorHAnsi" w:cstheme="minorHAnsi"/>
                <w:sz w:val="20"/>
                <w:szCs w:val="20"/>
              </w:rPr>
              <w:t xml:space="preserve">special education </w:t>
            </w:r>
            <w:r w:rsidR="003442E5" w:rsidRPr="00C77B17">
              <w:rPr>
                <w:rFonts w:asciiTheme="minorHAnsi" w:hAnsiTheme="minorHAnsi" w:cstheme="minorHAnsi"/>
                <w:sz w:val="20"/>
                <w:szCs w:val="20"/>
              </w:rPr>
              <w:t>certification</w:t>
            </w:r>
            <w:r w:rsidR="003C4501" w:rsidRPr="00C77B17">
              <w:rPr>
                <w:rFonts w:asciiTheme="minorHAnsi" w:hAnsiTheme="minorHAnsi" w:cstheme="minorHAnsi"/>
                <w:sz w:val="20"/>
                <w:szCs w:val="20"/>
              </w:rPr>
              <w:t>.</w:t>
            </w:r>
          </w:p>
        </w:tc>
      </w:tr>
      <w:tr w:rsidR="00F40FEF" w:rsidRPr="00C77B17" w14:paraId="564D92DE" w14:textId="77777777" w:rsidTr="003C4501">
        <w:trPr>
          <w:jc w:val="center"/>
        </w:trPr>
        <w:tc>
          <w:tcPr>
            <w:tcW w:w="5688" w:type="dxa"/>
            <w:shd w:val="clear" w:color="auto" w:fill="auto"/>
          </w:tcPr>
          <w:p w14:paraId="2B92C836" w14:textId="77777777" w:rsidR="00F40FEF" w:rsidRPr="00C77B17" w:rsidRDefault="00F40FEF" w:rsidP="00B77426">
            <w:pPr>
              <w:rPr>
                <w:rFonts w:asciiTheme="minorHAnsi" w:hAnsiTheme="minorHAnsi" w:cstheme="minorHAnsi"/>
                <w:sz w:val="20"/>
                <w:szCs w:val="20"/>
              </w:rPr>
            </w:pPr>
            <w:r w:rsidRPr="00C77B17">
              <w:rPr>
                <w:rFonts w:asciiTheme="minorHAnsi" w:hAnsiTheme="minorHAnsi" w:cstheme="minorHAnsi"/>
                <w:noProof/>
                <w:sz w:val="20"/>
                <w:szCs w:val="20"/>
              </w:rPr>
              <w:drawing>
                <wp:inline distT="0" distB="0" distL="0" distR="0" wp14:anchorId="65C8E57B" wp14:editId="67189F36">
                  <wp:extent cx="114300" cy="114300"/>
                  <wp:effectExtent l="0" t="0" r="0" b="0"/>
                  <wp:docPr id="48" name="Picture 38"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46407D" w:rsidRPr="00C77B17">
              <w:rPr>
                <w:rFonts w:asciiTheme="minorHAnsi" w:hAnsiTheme="minorHAnsi" w:cstheme="minorHAnsi"/>
                <w:sz w:val="20"/>
                <w:szCs w:val="20"/>
              </w:rPr>
              <w:t xml:space="preserve"> Other Eval: Developmental Screen w/score – Not for IDEA </w:t>
            </w:r>
            <w:r w:rsidRPr="00C77B17">
              <w:rPr>
                <w:rFonts w:asciiTheme="minorHAnsi" w:hAnsiTheme="minorHAnsi" w:cstheme="minorHAnsi"/>
                <w:sz w:val="20"/>
                <w:szCs w:val="20"/>
              </w:rPr>
              <w:t>(96110)</w:t>
            </w:r>
          </w:p>
        </w:tc>
        <w:tc>
          <w:tcPr>
            <w:tcW w:w="5328" w:type="dxa"/>
            <w:shd w:val="clear" w:color="auto" w:fill="auto"/>
          </w:tcPr>
          <w:p w14:paraId="391784C7" w14:textId="61C8B831" w:rsidR="00F40FEF" w:rsidRPr="00C77B17" w:rsidRDefault="00F40FEF" w:rsidP="0046407D">
            <w:pPr>
              <w:autoSpaceDE w:val="0"/>
              <w:autoSpaceDN w:val="0"/>
              <w:adjustRightInd w:val="0"/>
              <w:rPr>
                <w:rFonts w:asciiTheme="minorHAnsi" w:hAnsiTheme="minorHAnsi" w:cstheme="minorHAnsi"/>
                <w:sz w:val="20"/>
                <w:szCs w:val="20"/>
              </w:rPr>
            </w:pPr>
            <w:r w:rsidRPr="00C77B17">
              <w:rPr>
                <w:rFonts w:asciiTheme="minorHAnsi" w:hAnsiTheme="minorHAnsi" w:cstheme="minorHAnsi"/>
                <w:sz w:val="20"/>
                <w:szCs w:val="20"/>
              </w:rPr>
              <w:t xml:space="preserve">Developmental </w:t>
            </w:r>
            <w:r w:rsidR="0046407D" w:rsidRPr="00C77B17">
              <w:rPr>
                <w:rFonts w:asciiTheme="minorHAnsi" w:hAnsiTheme="minorHAnsi" w:cstheme="minorHAnsi"/>
                <w:sz w:val="20"/>
                <w:szCs w:val="20"/>
              </w:rPr>
              <w:t>screen with scoring and documentati</w:t>
            </w:r>
            <w:r w:rsidR="00981215" w:rsidRPr="00C77B17">
              <w:rPr>
                <w:rFonts w:asciiTheme="minorHAnsi" w:hAnsiTheme="minorHAnsi" w:cstheme="minorHAnsi"/>
                <w:sz w:val="20"/>
                <w:szCs w:val="20"/>
              </w:rPr>
              <w:t>on, per standardized instrument;</w:t>
            </w:r>
            <w:r w:rsidRPr="00C77B17">
              <w:rPr>
                <w:rFonts w:asciiTheme="minorHAnsi" w:hAnsiTheme="minorHAnsi" w:cstheme="minorHAnsi"/>
                <w:sz w:val="20"/>
                <w:szCs w:val="20"/>
              </w:rPr>
              <w:t xml:space="preserve"> not </w:t>
            </w:r>
            <w:r w:rsidR="003442E5" w:rsidRPr="00C77B17">
              <w:rPr>
                <w:rFonts w:asciiTheme="minorHAnsi" w:hAnsiTheme="minorHAnsi" w:cstheme="minorHAnsi"/>
                <w:sz w:val="20"/>
                <w:szCs w:val="20"/>
              </w:rPr>
              <w:t xml:space="preserve">used </w:t>
            </w:r>
            <w:r w:rsidRPr="00C77B17">
              <w:rPr>
                <w:rFonts w:asciiTheme="minorHAnsi" w:hAnsiTheme="minorHAnsi" w:cstheme="minorHAnsi"/>
                <w:sz w:val="20"/>
                <w:szCs w:val="20"/>
              </w:rPr>
              <w:t xml:space="preserve">for </w:t>
            </w:r>
            <w:r w:rsidR="003442E5" w:rsidRPr="00C77B17">
              <w:rPr>
                <w:rFonts w:asciiTheme="minorHAnsi" w:hAnsiTheme="minorHAnsi" w:cstheme="minorHAnsi"/>
                <w:sz w:val="20"/>
                <w:szCs w:val="20"/>
              </w:rPr>
              <w:t xml:space="preserve">special education </w:t>
            </w:r>
            <w:r w:rsidRPr="00C77B17">
              <w:rPr>
                <w:rFonts w:asciiTheme="minorHAnsi" w:hAnsiTheme="minorHAnsi" w:cstheme="minorHAnsi"/>
                <w:sz w:val="20"/>
                <w:szCs w:val="20"/>
              </w:rPr>
              <w:t>certification</w:t>
            </w:r>
            <w:r w:rsidR="003C4501" w:rsidRPr="00C77B17">
              <w:rPr>
                <w:rFonts w:asciiTheme="minorHAnsi" w:hAnsiTheme="minorHAnsi" w:cstheme="minorHAnsi"/>
                <w:sz w:val="20"/>
                <w:szCs w:val="20"/>
              </w:rPr>
              <w:t>.</w:t>
            </w:r>
          </w:p>
        </w:tc>
      </w:tr>
      <w:tr w:rsidR="00F40FEF" w:rsidRPr="00C77B17" w14:paraId="770E785F" w14:textId="77777777" w:rsidTr="003C4501">
        <w:trPr>
          <w:jc w:val="center"/>
        </w:trPr>
        <w:tc>
          <w:tcPr>
            <w:tcW w:w="5688" w:type="dxa"/>
            <w:shd w:val="clear" w:color="auto" w:fill="auto"/>
          </w:tcPr>
          <w:p w14:paraId="790840E9" w14:textId="7C8D6650" w:rsidR="00F40FEF" w:rsidRPr="00C77B17" w:rsidRDefault="00F40FEF" w:rsidP="003442E5">
            <w:pPr>
              <w:rPr>
                <w:rFonts w:asciiTheme="minorHAnsi" w:hAnsiTheme="minorHAnsi" w:cstheme="minorHAnsi"/>
                <w:sz w:val="20"/>
                <w:szCs w:val="20"/>
              </w:rPr>
            </w:pPr>
            <w:r w:rsidRPr="00C77B17">
              <w:rPr>
                <w:rFonts w:asciiTheme="minorHAnsi" w:hAnsiTheme="minorHAnsi" w:cstheme="minorHAnsi"/>
                <w:b/>
                <w:bCs/>
                <w:sz w:val="20"/>
                <w:szCs w:val="20"/>
              </w:rPr>
              <w:t xml:space="preserve"> </w:t>
            </w:r>
            <w:r w:rsidRPr="00C77B17">
              <w:rPr>
                <w:rFonts w:asciiTheme="minorHAnsi" w:hAnsiTheme="minorHAnsi" w:cstheme="minorHAnsi"/>
                <w:noProof/>
                <w:sz w:val="20"/>
                <w:szCs w:val="20"/>
              </w:rPr>
              <w:drawing>
                <wp:inline distT="0" distB="0" distL="0" distR="0" wp14:anchorId="36A0BA4D" wp14:editId="4F17F416">
                  <wp:extent cx="114300" cy="114300"/>
                  <wp:effectExtent l="0" t="0" r="0" b="0"/>
                  <wp:docPr id="53" name="Picture 38"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C4501" w:rsidRPr="00C77B17">
              <w:rPr>
                <w:rFonts w:asciiTheme="minorHAnsi" w:hAnsiTheme="minorHAnsi" w:cstheme="minorHAnsi"/>
                <w:b/>
                <w:bCs/>
                <w:sz w:val="20"/>
                <w:szCs w:val="20"/>
              </w:rPr>
              <w:t xml:space="preserve"> </w:t>
            </w:r>
            <w:r w:rsidR="003442E5" w:rsidRPr="00C77B17">
              <w:rPr>
                <w:rFonts w:asciiTheme="minorHAnsi" w:hAnsiTheme="minorHAnsi" w:cstheme="minorHAnsi"/>
                <w:sz w:val="20"/>
                <w:szCs w:val="20"/>
              </w:rPr>
              <w:t>Other Eval: Developmental Testing 31 to 76 minutes – Not for IDEA (96112)</w:t>
            </w:r>
          </w:p>
        </w:tc>
        <w:tc>
          <w:tcPr>
            <w:tcW w:w="5328" w:type="dxa"/>
            <w:shd w:val="clear" w:color="auto" w:fill="auto"/>
          </w:tcPr>
          <w:p w14:paraId="4CAF2AEC" w14:textId="6C4F0A89" w:rsidR="00F40FEF" w:rsidRPr="00C77B17" w:rsidRDefault="003442E5" w:rsidP="00981215">
            <w:pPr>
              <w:autoSpaceDE w:val="0"/>
              <w:autoSpaceDN w:val="0"/>
              <w:adjustRightInd w:val="0"/>
              <w:rPr>
                <w:rFonts w:asciiTheme="minorHAnsi" w:hAnsiTheme="minorHAnsi" w:cstheme="minorHAnsi"/>
                <w:sz w:val="20"/>
                <w:szCs w:val="20"/>
              </w:rPr>
            </w:pPr>
            <w:r w:rsidRPr="00C77B17">
              <w:rPr>
                <w:rFonts w:asciiTheme="minorHAnsi" w:hAnsiTheme="minorHAnsi" w:cstheme="minorHAnsi"/>
                <w:sz w:val="20"/>
                <w:szCs w:val="20"/>
              </w:rPr>
              <w:t>Developmental testing (including assessment of fine and/or gross motor, language, cognitive level, social, memory</w:t>
            </w:r>
            <w:r w:rsidR="00981215" w:rsidRPr="00C77B17">
              <w:rPr>
                <w:rFonts w:asciiTheme="minorHAnsi" w:hAnsiTheme="minorHAnsi" w:cstheme="minorHAnsi"/>
                <w:sz w:val="20"/>
                <w:szCs w:val="20"/>
              </w:rPr>
              <w:t>,</w:t>
            </w:r>
            <w:r w:rsidRPr="00C77B17">
              <w:rPr>
                <w:rFonts w:asciiTheme="minorHAnsi" w:hAnsiTheme="minorHAnsi" w:cstheme="minorHAnsi"/>
                <w:sz w:val="20"/>
                <w:szCs w:val="20"/>
              </w:rPr>
              <w:t xml:space="preserve"> and/or executive functions by standardized developmental instruments when performed)</w:t>
            </w:r>
            <w:r w:rsidR="00981215" w:rsidRPr="00C77B17">
              <w:rPr>
                <w:rFonts w:asciiTheme="minorHAnsi" w:hAnsiTheme="minorHAnsi" w:cstheme="minorHAnsi"/>
                <w:sz w:val="20"/>
                <w:szCs w:val="20"/>
              </w:rPr>
              <w:t>;</w:t>
            </w:r>
            <w:r w:rsidRPr="00C77B17">
              <w:rPr>
                <w:rFonts w:asciiTheme="minorHAnsi" w:hAnsiTheme="minorHAnsi" w:cstheme="minorHAnsi"/>
                <w:sz w:val="20"/>
                <w:szCs w:val="20"/>
              </w:rPr>
              <w:t xml:space="preserve"> not used for special education certification</w:t>
            </w:r>
            <w:r w:rsidR="003C4501" w:rsidRPr="00C77B17">
              <w:rPr>
                <w:rFonts w:asciiTheme="minorHAnsi" w:hAnsiTheme="minorHAnsi" w:cstheme="minorHAnsi"/>
                <w:sz w:val="20"/>
                <w:szCs w:val="20"/>
              </w:rPr>
              <w:t>.</w:t>
            </w:r>
            <w:r w:rsidRPr="00C77B17">
              <w:rPr>
                <w:rFonts w:asciiTheme="minorHAnsi" w:hAnsiTheme="minorHAnsi" w:cstheme="minorHAnsi"/>
                <w:sz w:val="20"/>
                <w:szCs w:val="20"/>
              </w:rPr>
              <w:t xml:space="preserve"> </w:t>
            </w:r>
          </w:p>
        </w:tc>
      </w:tr>
      <w:tr w:rsidR="003442E5" w:rsidRPr="00C77B17" w14:paraId="3B5B8694" w14:textId="77777777" w:rsidTr="003C4501">
        <w:trPr>
          <w:jc w:val="center"/>
        </w:trPr>
        <w:tc>
          <w:tcPr>
            <w:tcW w:w="5688" w:type="dxa"/>
            <w:shd w:val="clear" w:color="auto" w:fill="auto"/>
          </w:tcPr>
          <w:p w14:paraId="012CD026" w14:textId="6F967DB2" w:rsidR="003442E5" w:rsidRPr="00C77B17" w:rsidRDefault="003442E5" w:rsidP="002641BD">
            <w:pPr>
              <w:rPr>
                <w:rFonts w:asciiTheme="minorHAnsi" w:hAnsiTheme="minorHAnsi" w:cstheme="minorHAnsi"/>
                <w:b/>
                <w:bCs/>
                <w:sz w:val="20"/>
                <w:szCs w:val="20"/>
              </w:rPr>
            </w:pPr>
            <w:r w:rsidRPr="00C77B17">
              <w:rPr>
                <w:rFonts w:asciiTheme="minorHAnsi" w:hAnsiTheme="minorHAnsi" w:cstheme="minorHAnsi"/>
                <w:noProof/>
                <w:sz w:val="20"/>
                <w:szCs w:val="20"/>
              </w:rPr>
              <w:drawing>
                <wp:inline distT="0" distB="0" distL="0" distR="0" wp14:anchorId="64FBE135" wp14:editId="2DFB99B4">
                  <wp:extent cx="114300" cy="114300"/>
                  <wp:effectExtent l="0" t="0" r="0" b="0"/>
                  <wp:docPr id="3" name="Picture 38"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C4501" w:rsidRPr="00C77B17">
              <w:rPr>
                <w:rFonts w:asciiTheme="minorHAnsi" w:hAnsiTheme="minorHAnsi" w:cstheme="minorHAnsi"/>
                <w:sz w:val="20"/>
                <w:szCs w:val="20"/>
              </w:rPr>
              <w:t xml:space="preserve"> </w:t>
            </w:r>
            <w:r w:rsidRPr="00C77B17">
              <w:rPr>
                <w:rFonts w:asciiTheme="minorHAnsi" w:hAnsiTheme="minorHAnsi" w:cstheme="minorHAnsi"/>
                <w:sz w:val="20"/>
                <w:szCs w:val="20"/>
              </w:rPr>
              <w:t xml:space="preserve">Other Eval: Developmental Testing </w:t>
            </w:r>
            <w:r w:rsidR="002641BD" w:rsidRPr="00C77B17">
              <w:rPr>
                <w:rFonts w:asciiTheme="minorHAnsi" w:hAnsiTheme="minorHAnsi" w:cstheme="minorHAnsi"/>
                <w:sz w:val="20"/>
                <w:szCs w:val="20"/>
              </w:rPr>
              <w:t>77+ minutes</w:t>
            </w:r>
            <w:r w:rsidRPr="00C77B17">
              <w:rPr>
                <w:rFonts w:asciiTheme="minorHAnsi" w:hAnsiTheme="minorHAnsi" w:cstheme="minorHAnsi"/>
                <w:sz w:val="20"/>
                <w:szCs w:val="20"/>
              </w:rPr>
              <w:t xml:space="preserve"> – Not for IDEA (96112</w:t>
            </w:r>
            <w:r w:rsidR="002641BD" w:rsidRPr="00C77B17">
              <w:rPr>
                <w:rFonts w:asciiTheme="minorHAnsi" w:hAnsiTheme="minorHAnsi" w:cstheme="minorHAnsi"/>
                <w:sz w:val="20"/>
                <w:szCs w:val="20"/>
              </w:rPr>
              <w:t>; 96113</w:t>
            </w:r>
            <w:r w:rsidRPr="00C77B17">
              <w:rPr>
                <w:rFonts w:asciiTheme="minorHAnsi" w:hAnsiTheme="minorHAnsi" w:cstheme="minorHAnsi"/>
                <w:sz w:val="20"/>
                <w:szCs w:val="20"/>
              </w:rPr>
              <w:t>)</w:t>
            </w:r>
          </w:p>
        </w:tc>
        <w:tc>
          <w:tcPr>
            <w:tcW w:w="5328" w:type="dxa"/>
            <w:shd w:val="clear" w:color="auto" w:fill="auto"/>
          </w:tcPr>
          <w:p w14:paraId="5792F205" w14:textId="2D77CA1A" w:rsidR="0086204A" w:rsidRPr="00C77B17" w:rsidRDefault="002641BD" w:rsidP="002641BD">
            <w:pPr>
              <w:autoSpaceDE w:val="0"/>
              <w:autoSpaceDN w:val="0"/>
              <w:adjustRightInd w:val="0"/>
              <w:rPr>
                <w:rFonts w:asciiTheme="minorHAnsi" w:hAnsiTheme="minorHAnsi" w:cstheme="minorHAnsi"/>
                <w:sz w:val="20"/>
                <w:szCs w:val="20"/>
              </w:rPr>
            </w:pPr>
            <w:r w:rsidRPr="00C77B17">
              <w:rPr>
                <w:rFonts w:asciiTheme="minorHAnsi" w:hAnsiTheme="minorHAnsi" w:cstheme="minorHAnsi"/>
                <w:sz w:val="20"/>
                <w:szCs w:val="20"/>
              </w:rPr>
              <w:t>Same as above with additional time. Select the above procedure until you reach 76 minutes. Select this procedure to record time of testing at 77 minutes and beyond. These are recorded on the same date of service – the date you complete the evaluation.</w:t>
            </w:r>
          </w:p>
        </w:tc>
      </w:tr>
      <w:tr w:rsidR="00F40FEF" w:rsidRPr="00C77B17" w14:paraId="4FF41584" w14:textId="77777777" w:rsidTr="0024062C">
        <w:trPr>
          <w:trHeight w:val="183"/>
          <w:jc w:val="center"/>
        </w:trPr>
        <w:tc>
          <w:tcPr>
            <w:tcW w:w="11016" w:type="dxa"/>
            <w:gridSpan w:val="2"/>
            <w:shd w:val="clear" w:color="auto" w:fill="C2D69B" w:themeFill="accent3" w:themeFillTint="99"/>
          </w:tcPr>
          <w:p w14:paraId="4146B0A9" w14:textId="77777777" w:rsidR="00F40FEF" w:rsidRPr="00C77B17" w:rsidRDefault="00F40FEF" w:rsidP="00973C15">
            <w:pPr>
              <w:autoSpaceDE w:val="0"/>
              <w:autoSpaceDN w:val="0"/>
              <w:adjustRightInd w:val="0"/>
              <w:jc w:val="center"/>
              <w:rPr>
                <w:rFonts w:asciiTheme="minorHAnsi" w:hAnsiTheme="minorHAnsi" w:cstheme="minorHAnsi"/>
                <w:b/>
                <w:sz w:val="20"/>
                <w:szCs w:val="20"/>
              </w:rPr>
            </w:pPr>
            <w:r w:rsidRPr="00C77B17">
              <w:rPr>
                <w:rFonts w:asciiTheme="minorHAnsi" w:hAnsiTheme="minorHAnsi" w:cstheme="minorHAnsi"/>
                <w:b/>
                <w:sz w:val="20"/>
                <w:szCs w:val="20"/>
              </w:rPr>
              <w:t>IEP</w:t>
            </w:r>
            <w:r w:rsidR="0031423F" w:rsidRPr="00C77B17">
              <w:rPr>
                <w:rFonts w:asciiTheme="minorHAnsi" w:hAnsiTheme="minorHAnsi" w:cstheme="minorHAnsi"/>
                <w:b/>
                <w:sz w:val="20"/>
                <w:szCs w:val="20"/>
              </w:rPr>
              <w:t>/IFSP</w:t>
            </w:r>
            <w:r w:rsidRPr="00C77B17">
              <w:rPr>
                <w:rFonts w:asciiTheme="minorHAnsi" w:hAnsiTheme="minorHAnsi" w:cstheme="minorHAnsi"/>
                <w:b/>
                <w:sz w:val="20"/>
                <w:szCs w:val="20"/>
              </w:rPr>
              <w:t xml:space="preserve"> Participation</w:t>
            </w:r>
          </w:p>
        </w:tc>
      </w:tr>
      <w:tr w:rsidR="00F40FEF" w:rsidRPr="00C77B17" w14:paraId="318868E3" w14:textId="77777777" w:rsidTr="003C4501">
        <w:trPr>
          <w:jc w:val="center"/>
        </w:trPr>
        <w:tc>
          <w:tcPr>
            <w:tcW w:w="5688" w:type="dxa"/>
            <w:shd w:val="clear" w:color="auto" w:fill="FFFFFF" w:themeFill="background1"/>
          </w:tcPr>
          <w:p w14:paraId="61EA45CA" w14:textId="2F5428B3" w:rsidR="00F40FEF" w:rsidRPr="00C77B17" w:rsidRDefault="0024062C" w:rsidP="0024062C">
            <w:pPr>
              <w:rPr>
                <w:rFonts w:asciiTheme="minorHAnsi" w:hAnsiTheme="minorHAnsi" w:cstheme="minorHAnsi"/>
                <w:noProof/>
                <w:sz w:val="20"/>
                <w:szCs w:val="20"/>
              </w:rPr>
            </w:pPr>
            <w:r w:rsidRPr="00C77B17">
              <w:rPr>
                <w:rFonts w:asciiTheme="minorHAnsi" w:hAnsiTheme="minorHAnsi" w:cstheme="minorHAnsi"/>
                <w:noProof/>
                <w:sz w:val="20"/>
                <w:szCs w:val="20"/>
              </w:rPr>
              <w:drawing>
                <wp:inline distT="0" distB="0" distL="0" distR="0" wp14:anchorId="28445400" wp14:editId="60575406">
                  <wp:extent cx="115570" cy="1155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003C4501" w:rsidRPr="00C77B17">
              <w:rPr>
                <w:rFonts w:asciiTheme="minorHAnsi" w:hAnsiTheme="minorHAnsi" w:cstheme="minorHAnsi"/>
                <w:sz w:val="20"/>
                <w:szCs w:val="20"/>
              </w:rPr>
              <w:t xml:space="preserve"> </w:t>
            </w:r>
            <w:r w:rsidR="00F40FEF" w:rsidRPr="00C77B17">
              <w:rPr>
                <w:rFonts w:asciiTheme="minorHAnsi" w:hAnsiTheme="minorHAnsi" w:cstheme="minorHAnsi"/>
                <w:sz w:val="20"/>
                <w:szCs w:val="20"/>
              </w:rPr>
              <w:t>IEP</w:t>
            </w:r>
            <w:r w:rsidRPr="00C77B17">
              <w:rPr>
                <w:rFonts w:asciiTheme="minorHAnsi" w:hAnsiTheme="minorHAnsi" w:cstheme="minorHAnsi"/>
                <w:sz w:val="20"/>
                <w:szCs w:val="20"/>
              </w:rPr>
              <w:t>/IFSP</w:t>
            </w:r>
            <w:r w:rsidR="00603464" w:rsidRPr="00C77B17">
              <w:rPr>
                <w:rFonts w:asciiTheme="minorHAnsi" w:hAnsiTheme="minorHAnsi" w:cstheme="minorHAnsi"/>
                <w:sz w:val="20"/>
                <w:szCs w:val="20"/>
              </w:rPr>
              <w:t xml:space="preserve"> Participation – Mental Health Assessment </w:t>
            </w:r>
            <w:r w:rsidR="00F40FEF" w:rsidRPr="00C77B17">
              <w:rPr>
                <w:rFonts w:asciiTheme="minorHAnsi" w:hAnsiTheme="minorHAnsi" w:cstheme="minorHAnsi"/>
                <w:sz w:val="20"/>
                <w:szCs w:val="20"/>
              </w:rPr>
              <w:t>(H0031 TM)</w:t>
            </w:r>
          </w:p>
        </w:tc>
        <w:tc>
          <w:tcPr>
            <w:tcW w:w="5328" w:type="dxa"/>
            <w:shd w:val="clear" w:color="auto" w:fill="FFFFFF" w:themeFill="background1"/>
          </w:tcPr>
          <w:p w14:paraId="7384323E" w14:textId="77777777" w:rsidR="00F40FEF" w:rsidRPr="00C77B17" w:rsidRDefault="00F40FEF" w:rsidP="00F57057">
            <w:pPr>
              <w:tabs>
                <w:tab w:val="left" w:pos="540"/>
              </w:tabs>
              <w:rPr>
                <w:rFonts w:asciiTheme="minorHAnsi" w:hAnsiTheme="minorHAnsi" w:cstheme="minorHAnsi"/>
                <w:sz w:val="20"/>
                <w:szCs w:val="20"/>
              </w:rPr>
            </w:pPr>
            <w:r w:rsidRPr="00C77B17">
              <w:rPr>
                <w:rFonts w:asciiTheme="minorHAnsi" w:hAnsiTheme="minorHAnsi" w:cstheme="minorHAnsi"/>
                <w:sz w:val="20"/>
                <w:szCs w:val="20"/>
              </w:rPr>
              <w:t>Participation in the IEP/IFSP meeting. Completed evaluation = mental health assessment</w:t>
            </w:r>
          </w:p>
        </w:tc>
      </w:tr>
      <w:tr w:rsidR="0024062C" w:rsidRPr="00C77B17" w14:paraId="3B83BD16" w14:textId="77777777" w:rsidTr="003C4501">
        <w:trPr>
          <w:jc w:val="center"/>
        </w:trPr>
        <w:tc>
          <w:tcPr>
            <w:tcW w:w="5688" w:type="dxa"/>
            <w:shd w:val="clear" w:color="auto" w:fill="FFFFFF" w:themeFill="background1"/>
          </w:tcPr>
          <w:p w14:paraId="592CA9C0" w14:textId="77777777" w:rsidR="0024062C" w:rsidRPr="00C77B17" w:rsidRDefault="0024062C" w:rsidP="0024062C">
            <w:pPr>
              <w:rPr>
                <w:rFonts w:asciiTheme="minorHAnsi" w:hAnsiTheme="minorHAnsi" w:cstheme="minorHAnsi"/>
                <w:noProof/>
                <w:sz w:val="20"/>
                <w:szCs w:val="20"/>
              </w:rPr>
            </w:pPr>
            <w:r w:rsidRPr="00C77B17">
              <w:rPr>
                <w:rFonts w:asciiTheme="minorHAnsi" w:hAnsiTheme="minorHAnsi" w:cstheme="minorHAnsi"/>
                <w:noProof/>
                <w:sz w:val="20"/>
                <w:szCs w:val="20"/>
              </w:rPr>
              <w:t xml:space="preserve"> </w:t>
            </w:r>
            <w:r w:rsidRPr="00C77B17">
              <w:rPr>
                <w:rFonts w:asciiTheme="minorHAnsi" w:hAnsiTheme="minorHAnsi" w:cstheme="minorHAnsi"/>
                <w:noProof/>
                <w:sz w:val="20"/>
                <w:szCs w:val="20"/>
              </w:rPr>
              <w:drawing>
                <wp:inline distT="0" distB="0" distL="0" distR="0" wp14:anchorId="113F43B9" wp14:editId="4315C601">
                  <wp:extent cx="115570" cy="115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77B17">
              <w:rPr>
                <w:rFonts w:asciiTheme="minorHAnsi" w:hAnsiTheme="minorHAnsi" w:cstheme="minorHAnsi"/>
                <w:noProof/>
                <w:sz w:val="20"/>
                <w:szCs w:val="20"/>
              </w:rPr>
              <w:t xml:space="preserve"> IEP/IFSP Participation – Brief Emotional/Behavioral Assessment </w:t>
            </w:r>
            <w:r w:rsidRPr="00C77B17">
              <w:rPr>
                <w:rFonts w:asciiTheme="minorHAnsi" w:hAnsiTheme="minorHAnsi" w:cstheme="minorHAnsi"/>
                <w:noProof/>
                <w:sz w:val="20"/>
                <w:szCs w:val="20"/>
              </w:rPr>
              <w:lastRenderedPageBreak/>
              <w:t>(96127 TM)</w:t>
            </w:r>
          </w:p>
        </w:tc>
        <w:tc>
          <w:tcPr>
            <w:tcW w:w="5328" w:type="dxa"/>
            <w:shd w:val="clear" w:color="auto" w:fill="FFFFFF" w:themeFill="background1"/>
          </w:tcPr>
          <w:p w14:paraId="21790A10" w14:textId="77777777" w:rsidR="0024062C" w:rsidRPr="00C77B17" w:rsidRDefault="0024062C" w:rsidP="008F3E24">
            <w:pPr>
              <w:tabs>
                <w:tab w:val="left" w:pos="540"/>
              </w:tabs>
              <w:rPr>
                <w:rFonts w:asciiTheme="minorHAnsi" w:hAnsiTheme="minorHAnsi" w:cstheme="minorHAnsi"/>
                <w:sz w:val="20"/>
                <w:szCs w:val="20"/>
              </w:rPr>
            </w:pPr>
            <w:r w:rsidRPr="00C77B17">
              <w:rPr>
                <w:rFonts w:asciiTheme="minorHAnsi" w:hAnsiTheme="minorHAnsi" w:cstheme="minorHAnsi"/>
                <w:sz w:val="20"/>
                <w:szCs w:val="20"/>
              </w:rPr>
              <w:lastRenderedPageBreak/>
              <w:t xml:space="preserve"> Participation in the IEP/IFSP meeting. Completed evaluation = </w:t>
            </w:r>
            <w:r w:rsidRPr="00C77B17">
              <w:rPr>
                <w:rFonts w:asciiTheme="minorHAnsi" w:hAnsiTheme="minorHAnsi" w:cstheme="minorHAnsi"/>
                <w:sz w:val="20"/>
                <w:szCs w:val="20"/>
              </w:rPr>
              <w:lastRenderedPageBreak/>
              <w:t>brief emotional/behavioral assessment</w:t>
            </w:r>
          </w:p>
        </w:tc>
      </w:tr>
      <w:tr w:rsidR="00F40FEF" w:rsidRPr="00C77B17" w14:paraId="548F2CF8" w14:textId="77777777" w:rsidTr="003C4501">
        <w:trPr>
          <w:jc w:val="center"/>
        </w:trPr>
        <w:tc>
          <w:tcPr>
            <w:tcW w:w="5688" w:type="dxa"/>
            <w:shd w:val="clear" w:color="auto" w:fill="FFFFFF" w:themeFill="background1"/>
          </w:tcPr>
          <w:p w14:paraId="47F9D473" w14:textId="4AAA297A" w:rsidR="0086204A" w:rsidRPr="00C77B17" w:rsidRDefault="0086204A" w:rsidP="0086204A">
            <w:pPr>
              <w:rPr>
                <w:rFonts w:asciiTheme="minorHAnsi" w:hAnsiTheme="minorHAnsi" w:cstheme="minorHAnsi"/>
                <w:sz w:val="20"/>
                <w:szCs w:val="20"/>
              </w:rPr>
            </w:pPr>
            <w:r w:rsidRPr="00C77B17">
              <w:rPr>
                <w:rFonts w:asciiTheme="minorHAnsi" w:hAnsiTheme="minorHAnsi" w:cstheme="minorHAnsi"/>
                <w:noProof/>
                <w:sz w:val="20"/>
                <w:szCs w:val="20"/>
              </w:rPr>
              <w:lastRenderedPageBreak/>
              <w:drawing>
                <wp:inline distT="0" distB="0" distL="0" distR="0" wp14:anchorId="3559FE3D" wp14:editId="587B36E3">
                  <wp:extent cx="115570" cy="115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003C4501" w:rsidRPr="00C77B17">
              <w:rPr>
                <w:rFonts w:asciiTheme="minorHAnsi" w:hAnsiTheme="minorHAnsi" w:cstheme="minorHAnsi"/>
                <w:sz w:val="20"/>
                <w:szCs w:val="20"/>
              </w:rPr>
              <w:t xml:space="preserve"> </w:t>
            </w:r>
            <w:r w:rsidR="00F40FEF" w:rsidRPr="00C77B17">
              <w:rPr>
                <w:rFonts w:asciiTheme="minorHAnsi" w:hAnsiTheme="minorHAnsi" w:cstheme="minorHAnsi"/>
                <w:sz w:val="20"/>
                <w:szCs w:val="20"/>
              </w:rPr>
              <w:t>IEP</w:t>
            </w:r>
            <w:r w:rsidR="0024062C" w:rsidRPr="00C77B17">
              <w:rPr>
                <w:rFonts w:asciiTheme="minorHAnsi" w:hAnsiTheme="minorHAnsi" w:cstheme="minorHAnsi"/>
                <w:sz w:val="20"/>
                <w:szCs w:val="20"/>
              </w:rPr>
              <w:t>/IFSP</w:t>
            </w:r>
            <w:r w:rsidR="00F40FEF" w:rsidRPr="00C77B17">
              <w:rPr>
                <w:rFonts w:asciiTheme="minorHAnsi" w:hAnsiTheme="minorHAnsi" w:cstheme="minorHAnsi"/>
                <w:sz w:val="20"/>
                <w:szCs w:val="20"/>
              </w:rPr>
              <w:t xml:space="preserve"> Participation-</w:t>
            </w:r>
            <w:r w:rsidR="008F3E24" w:rsidRPr="00C77B17">
              <w:rPr>
                <w:rFonts w:asciiTheme="minorHAnsi" w:hAnsiTheme="minorHAnsi" w:cstheme="minorHAnsi"/>
                <w:sz w:val="20"/>
                <w:szCs w:val="20"/>
              </w:rPr>
              <w:t>Developmental Scr</w:t>
            </w:r>
            <w:r w:rsidRPr="00C77B17">
              <w:rPr>
                <w:rFonts w:asciiTheme="minorHAnsi" w:hAnsiTheme="minorHAnsi" w:cstheme="minorHAnsi"/>
                <w:sz w:val="20"/>
                <w:szCs w:val="20"/>
              </w:rPr>
              <w:t>een w/score</w:t>
            </w:r>
          </w:p>
          <w:p w14:paraId="5658295A" w14:textId="77777777" w:rsidR="00F40FEF" w:rsidRPr="00C77B17" w:rsidRDefault="0086204A" w:rsidP="0086204A">
            <w:pPr>
              <w:rPr>
                <w:rFonts w:asciiTheme="minorHAnsi" w:hAnsiTheme="minorHAnsi" w:cstheme="minorHAnsi"/>
                <w:b/>
                <w:bCs/>
                <w:sz w:val="20"/>
                <w:szCs w:val="20"/>
              </w:rPr>
            </w:pPr>
            <w:r w:rsidRPr="00C77B17">
              <w:rPr>
                <w:rFonts w:asciiTheme="minorHAnsi" w:hAnsiTheme="minorHAnsi" w:cstheme="minorHAnsi"/>
                <w:sz w:val="20"/>
                <w:szCs w:val="20"/>
              </w:rPr>
              <w:t xml:space="preserve"> </w:t>
            </w:r>
            <w:r w:rsidR="00F40FEF" w:rsidRPr="00C77B17">
              <w:rPr>
                <w:rFonts w:asciiTheme="minorHAnsi" w:hAnsiTheme="minorHAnsi" w:cstheme="minorHAnsi"/>
                <w:sz w:val="20"/>
                <w:szCs w:val="20"/>
              </w:rPr>
              <w:t>(96110 TM)</w:t>
            </w:r>
          </w:p>
        </w:tc>
        <w:tc>
          <w:tcPr>
            <w:tcW w:w="5328" w:type="dxa"/>
            <w:shd w:val="clear" w:color="auto" w:fill="FFFFFF" w:themeFill="background1"/>
          </w:tcPr>
          <w:p w14:paraId="0F3738EA" w14:textId="77777777" w:rsidR="0086204A" w:rsidRPr="00C77B17" w:rsidRDefault="00F40FEF" w:rsidP="0086204A">
            <w:pPr>
              <w:tabs>
                <w:tab w:val="left" w:pos="540"/>
              </w:tabs>
              <w:rPr>
                <w:rFonts w:asciiTheme="minorHAnsi" w:hAnsiTheme="minorHAnsi" w:cstheme="minorHAnsi"/>
                <w:sz w:val="20"/>
                <w:szCs w:val="20"/>
              </w:rPr>
            </w:pPr>
            <w:r w:rsidRPr="00C77B17">
              <w:rPr>
                <w:rFonts w:asciiTheme="minorHAnsi" w:hAnsiTheme="minorHAnsi" w:cstheme="minorHAnsi"/>
                <w:sz w:val="20"/>
                <w:szCs w:val="20"/>
              </w:rPr>
              <w:t xml:space="preserve">Participation in the IEP/IFSP meeting. Completed </w:t>
            </w:r>
            <w:r w:rsidR="005615B6" w:rsidRPr="00C77B17">
              <w:rPr>
                <w:rFonts w:asciiTheme="minorHAnsi" w:hAnsiTheme="minorHAnsi" w:cstheme="minorHAnsi"/>
                <w:sz w:val="20"/>
                <w:szCs w:val="20"/>
              </w:rPr>
              <w:t xml:space="preserve">evaluation = </w:t>
            </w:r>
            <w:r w:rsidR="0086204A" w:rsidRPr="00C77B17">
              <w:rPr>
                <w:rFonts w:asciiTheme="minorHAnsi" w:hAnsiTheme="minorHAnsi" w:cstheme="minorHAnsi"/>
                <w:sz w:val="20"/>
                <w:szCs w:val="20"/>
              </w:rPr>
              <w:t>developmental screen</w:t>
            </w:r>
          </w:p>
        </w:tc>
      </w:tr>
      <w:tr w:rsidR="00F40FEF" w:rsidRPr="00C77B17" w14:paraId="5340762E" w14:textId="77777777" w:rsidTr="007E1D20">
        <w:trPr>
          <w:jc w:val="center"/>
        </w:trPr>
        <w:tc>
          <w:tcPr>
            <w:tcW w:w="11016" w:type="dxa"/>
            <w:gridSpan w:val="2"/>
            <w:shd w:val="clear" w:color="auto" w:fill="C2D69B" w:themeFill="accent3" w:themeFillTint="99"/>
          </w:tcPr>
          <w:p w14:paraId="13BCF645" w14:textId="77777777" w:rsidR="00F40FEF" w:rsidRPr="00C77B17" w:rsidRDefault="00F40FEF" w:rsidP="007E1D20">
            <w:pPr>
              <w:tabs>
                <w:tab w:val="left" w:pos="540"/>
              </w:tabs>
              <w:jc w:val="center"/>
              <w:rPr>
                <w:rFonts w:asciiTheme="minorHAnsi" w:hAnsiTheme="minorHAnsi" w:cstheme="minorHAnsi"/>
                <w:b/>
                <w:bCs/>
                <w:sz w:val="20"/>
                <w:szCs w:val="20"/>
              </w:rPr>
            </w:pPr>
            <w:r w:rsidRPr="00C77B17">
              <w:rPr>
                <w:rFonts w:asciiTheme="minorHAnsi" w:hAnsiTheme="minorHAnsi" w:cstheme="minorHAnsi"/>
                <w:b/>
                <w:bCs/>
                <w:sz w:val="20"/>
                <w:szCs w:val="20"/>
              </w:rPr>
              <w:t>REED</w:t>
            </w:r>
          </w:p>
        </w:tc>
      </w:tr>
      <w:tr w:rsidR="00F40FEF" w:rsidRPr="00C77B17" w14:paraId="4EEDE34B" w14:textId="77777777" w:rsidTr="003C4501">
        <w:trPr>
          <w:jc w:val="center"/>
        </w:trPr>
        <w:tc>
          <w:tcPr>
            <w:tcW w:w="5688" w:type="dxa"/>
            <w:shd w:val="clear" w:color="auto" w:fill="FFFFFF" w:themeFill="background1"/>
          </w:tcPr>
          <w:p w14:paraId="6B0296A1" w14:textId="7D060DF9" w:rsidR="00F40FEF" w:rsidRPr="00C77B17" w:rsidRDefault="009161EB" w:rsidP="009161EB">
            <w:pPr>
              <w:rPr>
                <w:rFonts w:asciiTheme="minorHAnsi" w:hAnsiTheme="minorHAnsi" w:cstheme="minorHAnsi"/>
                <w:noProof/>
                <w:sz w:val="20"/>
                <w:szCs w:val="20"/>
              </w:rPr>
            </w:pPr>
            <w:r w:rsidRPr="00C77B17">
              <w:rPr>
                <w:rFonts w:asciiTheme="minorHAnsi" w:hAnsiTheme="minorHAnsi" w:cstheme="minorHAnsi"/>
                <w:noProof/>
                <w:sz w:val="20"/>
                <w:szCs w:val="20"/>
              </w:rPr>
              <w:drawing>
                <wp:inline distT="0" distB="0" distL="0" distR="0" wp14:anchorId="09F57C4F" wp14:editId="29AE8E02">
                  <wp:extent cx="114300" cy="114300"/>
                  <wp:effectExtent l="0" t="0" r="0" b="0"/>
                  <wp:docPr id="7" name="Picture 38"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C4501" w:rsidRPr="00C77B17">
              <w:rPr>
                <w:rFonts w:asciiTheme="minorHAnsi" w:hAnsiTheme="minorHAnsi" w:cstheme="minorHAnsi"/>
                <w:sz w:val="20"/>
                <w:szCs w:val="20"/>
              </w:rPr>
              <w:t xml:space="preserve"> </w:t>
            </w:r>
            <w:r w:rsidRPr="00C77B17">
              <w:rPr>
                <w:rFonts w:asciiTheme="minorHAnsi" w:hAnsiTheme="minorHAnsi" w:cstheme="minorHAnsi"/>
                <w:sz w:val="20"/>
                <w:szCs w:val="20"/>
              </w:rPr>
              <w:t>REED –Psych/SW Mental Health Assessment (H0031 TL)</w:t>
            </w:r>
          </w:p>
        </w:tc>
        <w:tc>
          <w:tcPr>
            <w:tcW w:w="5328" w:type="dxa"/>
            <w:shd w:val="clear" w:color="auto" w:fill="FFFFFF" w:themeFill="background1"/>
          </w:tcPr>
          <w:p w14:paraId="5D59891C" w14:textId="1ABDFD33" w:rsidR="00F40FEF" w:rsidRPr="00C77B17" w:rsidRDefault="00F40FEF" w:rsidP="0067164F">
            <w:pPr>
              <w:tabs>
                <w:tab w:val="left" w:pos="540"/>
              </w:tabs>
              <w:rPr>
                <w:rFonts w:asciiTheme="minorHAnsi" w:hAnsiTheme="minorHAnsi" w:cstheme="minorHAnsi"/>
                <w:sz w:val="20"/>
                <w:szCs w:val="20"/>
              </w:rPr>
            </w:pPr>
            <w:r w:rsidRPr="00C77B17">
              <w:rPr>
                <w:rFonts w:asciiTheme="minorHAnsi" w:hAnsiTheme="minorHAnsi" w:cstheme="minorHAnsi"/>
                <w:sz w:val="20"/>
                <w:szCs w:val="20"/>
              </w:rPr>
              <w:t xml:space="preserve">Participation in the reevaluation of existing data (REED) in the determination of the student’s eligibility for special education services. </w:t>
            </w:r>
            <w:r w:rsidR="00ED5510" w:rsidRPr="00C77B17">
              <w:rPr>
                <w:rFonts w:asciiTheme="minorHAnsi" w:hAnsiTheme="minorHAnsi" w:cstheme="minorHAnsi"/>
                <w:sz w:val="20"/>
                <w:szCs w:val="20"/>
              </w:rPr>
              <w:t>Completed mental health assessment.</w:t>
            </w:r>
          </w:p>
        </w:tc>
      </w:tr>
      <w:tr w:rsidR="009161EB" w:rsidRPr="00C77B17" w14:paraId="3A521A22" w14:textId="77777777" w:rsidTr="003C4501">
        <w:trPr>
          <w:jc w:val="center"/>
        </w:trPr>
        <w:tc>
          <w:tcPr>
            <w:tcW w:w="5688" w:type="dxa"/>
            <w:shd w:val="clear" w:color="auto" w:fill="FFFFFF" w:themeFill="background1"/>
          </w:tcPr>
          <w:p w14:paraId="17359236" w14:textId="6C5315CC" w:rsidR="009161EB" w:rsidRPr="00C77B17" w:rsidRDefault="009161EB" w:rsidP="009161EB">
            <w:pPr>
              <w:rPr>
                <w:rFonts w:asciiTheme="minorHAnsi" w:hAnsiTheme="minorHAnsi" w:cstheme="minorHAnsi"/>
                <w:noProof/>
                <w:sz w:val="20"/>
                <w:szCs w:val="20"/>
              </w:rPr>
            </w:pPr>
            <w:r w:rsidRPr="00C77B17">
              <w:rPr>
                <w:rFonts w:asciiTheme="minorHAnsi" w:hAnsiTheme="minorHAnsi" w:cstheme="minorHAnsi"/>
                <w:noProof/>
                <w:sz w:val="20"/>
                <w:szCs w:val="20"/>
              </w:rPr>
              <w:drawing>
                <wp:inline distT="0" distB="0" distL="0" distR="0" wp14:anchorId="288ABC1E" wp14:editId="6D5F991F">
                  <wp:extent cx="114300" cy="114300"/>
                  <wp:effectExtent l="0" t="0" r="0" b="0"/>
                  <wp:docPr id="5" name="Picture 38"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C4501" w:rsidRPr="00C77B17">
              <w:rPr>
                <w:rFonts w:asciiTheme="minorHAnsi" w:hAnsiTheme="minorHAnsi" w:cstheme="minorHAnsi"/>
                <w:sz w:val="20"/>
                <w:szCs w:val="20"/>
              </w:rPr>
              <w:t xml:space="preserve"> </w:t>
            </w:r>
            <w:r w:rsidRPr="00C77B17">
              <w:rPr>
                <w:rFonts w:asciiTheme="minorHAnsi" w:hAnsiTheme="minorHAnsi" w:cstheme="minorHAnsi"/>
                <w:sz w:val="20"/>
                <w:szCs w:val="20"/>
              </w:rPr>
              <w:t>REED; Developmental Testing 31 to 76 minutes (96112 TL)</w:t>
            </w:r>
          </w:p>
        </w:tc>
        <w:tc>
          <w:tcPr>
            <w:tcW w:w="5328" w:type="dxa"/>
            <w:shd w:val="clear" w:color="auto" w:fill="FFFFFF" w:themeFill="background1"/>
          </w:tcPr>
          <w:p w14:paraId="7D36CC8C" w14:textId="75D580E0" w:rsidR="009161EB" w:rsidRPr="00C77B17" w:rsidRDefault="00532829" w:rsidP="00532829">
            <w:pPr>
              <w:tabs>
                <w:tab w:val="left" w:pos="540"/>
              </w:tabs>
              <w:rPr>
                <w:rFonts w:asciiTheme="minorHAnsi" w:hAnsiTheme="minorHAnsi" w:cstheme="minorHAnsi"/>
                <w:sz w:val="20"/>
                <w:szCs w:val="20"/>
              </w:rPr>
            </w:pPr>
            <w:r w:rsidRPr="00C77B17">
              <w:rPr>
                <w:rFonts w:asciiTheme="minorHAnsi" w:hAnsiTheme="minorHAnsi" w:cstheme="minorHAnsi"/>
                <w:sz w:val="20"/>
                <w:szCs w:val="20"/>
              </w:rPr>
              <w:t>Participation in the reevaluation of existing data (REED) in the determination of the student’s eligibility for special education services. Completed Developmental Testing</w:t>
            </w:r>
            <w:r w:rsidR="003C4501" w:rsidRPr="00C77B17">
              <w:rPr>
                <w:rFonts w:asciiTheme="minorHAnsi" w:hAnsiTheme="minorHAnsi" w:cstheme="minorHAnsi"/>
                <w:sz w:val="20"/>
                <w:szCs w:val="20"/>
              </w:rPr>
              <w:t>.</w:t>
            </w:r>
          </w:p>
        </w:tc>
      </w:tr>
      <w:tr w:rsidR="00532829" w:rsidRPr="00C77B17" w14:paraId="65350760" w14:textId="77777777" w:rsidTr="003C4501">
        <w:trPr>
          <w:jc w:val="center"/>
        </w:trPr>
        <w:tc>
          <w:tcPr>
            <w:tcW w:w="5688" w:type="dxa"/>
            <w:shd w:val="clear" w:color="auto" w:fill="FFFFFF" w:themeFill="background1"/>
          </w:tcPr>
          <w:p w14:paraId="7AC16D2E" w14:textId="4A781531" w:rsidR="00532829" w:rsidRPr="00C77B17" w:rsidRDefault="00532829" w:rsidP="00532829">
            <w:pPr>
              <w:rPr>
                <w:rFonts w:asciiTheme="minorHAnsi" w:hAnsiTheme="minorHAnsi" w:cstheme="minorHAnsi"/>
                <w:noProof/>
                <w:sz w:val="20"/>
                <w:szCs w:val="20"/>
              </w:rPr>
            </w:pPr>
            <w:r w:rsidRPr="00C77B17">
              <w:rPr>
                <w:rFonts w:asciiTheme="minorHAnsi" w:hAnsiTheme="minorHAnsi" w:cstheme="minorHAnsi"/>
                <w:noProof/>
                <w:sz w:val="20"/>
                <w:szCs w:val="20"/>
              </w:rPr>
              <w:drawing>
                <wp:inline distT="0" distB="0" distL="0" distR="0" wp14:anchorId="07822C62" wp14:editId="27ED514B">
                  <wp:extent cx="114300" cy="114300"/>
                  <wp:effectExtent l="0" t="0" r="0" b="0"/>
                  <wp:docPr id="8" name="Picture 38" descr="C:\Program Files (x86)\Microsoft Office\MEDIA\OFFICE12\Bullets\BD1458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Bullets\BD14583_.gif"/>
                          <pic:cNvPicPr>
                            <a:picLocks noChangeAspect="1" noChangeArrowheads="1"/>
                          </pic:cNvPicPr>
                        </pic:nvPicPr>
                        <pic:blipFill>
                          <a:blip r:embed="rId8"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C4501" w:rsidRPr="00C77B17">
              <w:rPr>
                <w:rFonts w:asciiTheme="minorHAnsi" w:hAnsiTheme="minorHAnsi" w:cstheme="minorHAnsi"/>
                <w:sz w:val="20"/>
                <w:szCs w:val="20"/>
              </w:rPr>
              <w:t xml:space="preserve"> </w:t>
            </w:r>
            <w:r w:rsidRPr="00C77B17">
              <w:rPr>
                <w:rFonts w:asciiTheme="minorHAnsi" w:hAnsiTheme="minorHAnsi" w:cstheme="minorHAnsi"/>
                <w:sz w:val="20"/>
                <w:szCs w:val="20"/>
              </w:rPr>
              <w:t>REED; Developmental Testing 77+ minutes (96112 TL; 96113 TL)</w:t>
            </w:r>
          </w:p>
        </w:tc>
        <w:tc>
          <w:tcPr>
            <w:tcW w:w="5328" w:type="dxa"/>
            <w:shd w:val="clear" w:color="auto" w:fill="FFFFFF" w:themeFill="background1"/>
          </w:tcPr>
          <w:p w14:paraId="69866DF4" w14:textId="7DFD348A" w:rsidR="00532829" w:rsidRPr="00C77B17" w:rsidRDefault="00532829" w:rsidP="00532829">
            <w:pPr>
              <w:tabs>
                <w:tab w:val="left" w:pos="540"/>
              </w:tabs>
              <w:rPr>
                <w:rFonts w:asciiTheme="minorHAnsi" w:hAnsiTheme="minorHAnsi" w:cstheme="minorHAnsi"/>
                <w:sz w:val="20"/>
                <w:szCs w:val="20"/>
              </w:rPr>
            </w:pPr>
            <w:r w:rsidRPr="00C77B17">
              <w:rPr>
                <w:rFonts w:asciiTheme="minorHAnsi" w:hAnsiTheme="minorHAnsi" w:cstheme="minorHAnsi"/>
                <w:sz w:val="20"/>
                <w:szCs w:val="20"/>
              </w:rPr>
              <w:t>Participation in the reevaluation of existing data (REED) in the determination of the student’s eligibility for special education services. Completed Developmental Testing</w:t>
            </w:r>
            <w:r w:rsidR="001D6CB9" w:rsidRPr="00C77B17">
              <w:rPr>
                <w:rFonts w:asciiTheme="minorHAnsi" w:hAnsiTheme="minorHAnsi" w:cstheme="minorHAnsi"/>
                <w:sz w:val="20"/>
                <w:szCs w:val="20"/>
              </w:rPr>
              <w:t xml:space="preserve"> with additional time</w:t>
            </w:r>
            <w:r w:rsidR="003C4501" w:rsidRPr="00C77B17">
              <w:rPr>
                <w:rFonts w:asciiTheme="minorHAnsi" w:hAnsiTheme="minorHAnsi" w:cstheme="minorHAnsi"/>
                <w:sz w:val="20"/>
                <w:szCs w:val="20"/>
              </w:rPr>
              <w:t>.</w:t>
            </w:r>
          </w:p>
        </w:tc>
      </w:tr>
      <w:tr w:rsidR="009161EB" w:rsidRPr="00C77B17" w14:paraId="561899C3" w14:textId="77777777" w:rsidTr="00264A35">
        <w:trPr>
          <w:jc w:val="center"/>
        </w:trPr>
        <w:tc>
          <w:tcPr>
            <w:tcW w:w="11016" w:type="dxa"/>
            <w:gridSpan w:val="2"/>
            <w:tcBorders>
              <w:bottom w:val="single" w:sz="6" w:space="0" w:color="000000"/>
            </w:tcBorders>
            <w:shd w:val="clear" w:color="auto" w:fill="C2D69B" w:themeFill="accent3" w:themeFillTint="99"/>
          </w:tcPr>
          <w:p w14:paraId="3E68D0A2" w14:textId="77777777" w:rsidR="009161EB" w:rsidRPr="00C77B17" w:rsidRDefault="009161EB" w:rsidP="00E7165F">
            <w:pPr>
              <w:jc w:val="center"/>
              <w:rPr>
                <w:rFonts w:asciiTheme="minorHAnsi" w:hAnsiTheme="minorHAnsi" w:cstheme="minorHAnsi"/>
                <w:b/>
                <w:bCs/>
                <w:sz w:val="20"/>
                <w:szCs w:val="20"/>
              </w:rPr>
            </w:pPr>
            <w:r w:rsidRPr="00C77B17">
              <w:rPr>
                <w:rFonts w:asciiTheme="minorHAnsi" w:hAnsiTheme="minorHAnsi" w:cstheme="minorHAnsi"/>
                <w:b/>
                <w:bCs/>
                <w:sz w:val="20"/>
                <w:szCs w:val="20"/>
              </w:rPr>
              <w:t>Record Keeping Only</w:t>
            </w:r>
          </w:p>
        </w:tc>
      </w:tr>
      <w:tr w:rsidR="009161EB" w:rsidRPr="00C77B17" w14:paraId="4B5E1903" w14:textId="77777777" w:rsidTr="003C4501">
        <w:trPr>
          <w:jc w:val="center"/>
        </w:trPr>
        <w:tc>
          <w:tcPr>
            <w:tcW w:w="5688" w:type="dxa"/>
            <w:shd w:val="clear" w:color="auto" w:fill="auto"/>
          </w:tcPr>
          <w:p w14:paraId="08CFAF8D" w14:textId="77777777" w:rsidR="009161EB" w:rsidRPr="00C77B17" w:rsidRDefault="009161EB" w:rsidP="001E21F8">
            <w:pPr>
              <w:numPr>
                <w:ilvl w:val="0"/>
                <w:numId w:val="1"/>
              </w:numPr>
              <w:rPr>
                <w:rFonts w:asciiTheme="minorHAnsi" w:hAnsiTheme="minorHAnsi" w:cstheme="minorHAnsi"/>
                <w:sz w:val="20"/>
                <w:szCs w:val="20"/>
              </w:rPr>
            </w:pPr>
            <w:r w:rsidRPr="00C77B17">
              <w:rPr>
                <w:rFonts w:asciiTheme="minorHAnsi" w:hAnsiTheme="minorHAnsi" w:cstheme="minorHAnsi"/>
                <w:sz w:val="20"/>
                <w:szCs w:val="20"/>
              </w:rPr>
              <w:t>Other</w:t>
            </w:r>
          </w:p>
        </w:tc>
        <w:tc>
          <w:tcPr>
            <w:tcW w:w="5328" w:type="dxa"/>
            <w:shd w:val="clear" w:color="auto" w:fill="auto"/>
          </w:tcPr>
          <w:p w14:paraId="228E624E" w14:textId="77777777" w:rsidR="009161EB" w:rsidRPr="00C77B17" w:rsidRDefault="009161EB" w:rsidP="0087026E">
            <w:pPr>
              <w:rPr>
                <w:rFonts w:asciiTheme="minorHAnsi" w:hAnsiTheme="minorHAnsi" w:cstheme="minorHAnsi"/>
                <w:bCs/>
                <w:sz w:val="20"/>
                <w:szCs w:val="20"/>
              </w:rPr>
            </w:pPr>
            <w:r w:rsidRPr="00C77B17">
              <w:rPr>
                <w:rFonts w:asciiTheme="minorHAnsi" w:hAnsiTheme="minorHAnsi" w:cstheme="minorHAnsi"/>
                <w:b/>
                <w:bCs/>
                <w:sz w:val="20"/>
                <w:szCs w:val="20"/>
              </w:rPr>
              <w:t>-</w:t>
            </w:r>
          </w:p>
        </w:tc>
      </w:tr>
      <w:tr w:rsidR="009161EB" w:rsidRPr="00C77B17" w14:paraId="5CF36A44" w14:textId="77777777" w:rsidTr="003C4501">
        <w:trPr>
          <w:jc w:val="center"/>
        </w:trPr>
        <w:tc>
          <w:tcPr>
            <w:tcW w:w="5688" w:type="dxa"/>
            <w:shd w:val="clear" w:color="auto" w:fill="auto"/>
          </w:tcPr>
          <w:p w14:paraId="73F25749" w14:textId="77777777" w:rsidR="009161EB" w:rsidRPr="00C77B17" w:rsidRDefault="009161EB" w:rsidP="001E21F8">
            <w:pPr>
              <w:numPr>
                <w:ilvl w:val="0"/>
                <w:numId w:val="1"/>
              </w:numPr>
              <w:rPr>
                <w:rFonts w:asciiTheme="minorHAnsi" w:hAnsiTheme="minorHAnsi" w:cstheme="minorHAnsi"/>
                <w:sz w:val="20"/>
                <w:szCs w:val="20"/>
              </w:rPr>
            </w:pPr>
            <w:r w:rsidRPr="00C77B17">
              <w:rPr>
                <w:rFonts w:asciiTheme="minorHAnsi" w:hAnsiTheme="minorHAnsi" w:cstheme="minorHAnsi"/>
                <w:sz w:val="20"/>
                <w:szCs w:val="20"/>
              </w:rPr>
              <w:t>Communication</w:t>
            </w:r>
          </w:p>
        </w:tc>
        <w:tc>
          <w:tcPr>
            <w:tcW w:w="5328" w:type="dxa"/>
            <w:shd w:val="clear" w:color="auto" w:fill="auto"/>
          </w:tcPr>
          <w:p w14:paraId="330B8B80" w14:textId="77777777" w:rsidR="009161EB" w:rsidRPr="00C77B17" w:rsidRDefault="009161EB" w:rsidP="0087026E">
            <w:pPr>
              <w:rPr>
                <w:rFonts w:asciiTheme="minorHAnsi" w:hAnsiTheme="minorHAnsi" w:cstheme="minorHAnsi"/>
                <w:bCs/>
                <w:sz w:val="20"/>
                <w:szCs w:val="20"/>
              </w:rPr>
            </w:pPr>
            <w:r w:rsidRPr="00C77B17">
              <w:rPr>
                <w:rFonts w:asciiTheme="minorHAnsi" w:hAnsiTheme="minorHAnsi" w:cstheme="minorHAnsi"/>
                <w:b/>
                <w:bCs/>
                <w:sz w:val="20"/>
                <w:szCs w:val="20"/>
              </w:rPr>
              <w:t>-</w:t>
            </w:r>
          </w:p>
        </w:tc>
      </w:tr>
      <w:tr w:rsidR="009161EB" w:rsidRPr="00C77B17" w14:paraId="09B649A1" w14:textId="77777777" w:rsidTr="003C4501">
        <w:trPr>
          <w:jc w:val="center"/>
        </w:trPr>
        <w:tc>
          <w:tcPr>
            <w:tcW w:w="5688" w:type="dxa"/>
            <w:shd w:val="clear" w:color="auto" w:fill="auto"/>
          </w:tcPr>
          <w:p w14:paraId="01409876" w14:textId="77777777" w:rsidR="009161EB" w:rsidRPr="00C77B17" w:rsidRDefault="009161EB" w:rsidP="001E21F8">
            <w:pPr>
              <w:numPr>
                <w:ilvl w:val="0"/>
                <w:numId w:val="1"/>
              </w:numPr>
              <w:rPr>
                <w:rFonts w:asciiTheme="minorHAnsi" w:hAnsiTheme="minorHAnsi" w:cstheme="minorHAnsi"/>
                <w:sz w:val="20"/>
                <w:szCs w:val="20"/>
              </w:rPr>
            </w:pPr>
            <w:r w:rsidRPr="00C77B17">
              <w:rPr>
                <w:rFonts w:asciiTheme="minorHAnsi" w:hAnsiTheme="minorHAnsi" w:cstheme="minorHAnsi"/>
                <w:sz w:val="20"/>
                <w:szCs w:val="20"/>
              </w:rPr>
              <w:t>No School Day</w:t>
            </w:r>
          </w:p>
        </w:tc>
        <w:tc>
          <w:tcPr>
            <w:tcW w:w="5328" w:type="dxa"/>
            <w:shd w:val="clear" w:color="auto" w:fill="auto"/>
          </w:tcPr>
          <w:p w14:paraId="26258D9B" w14:textId="77777777" w:rsidR="009161EB" w:rsidRPr="00C77B17" w:rsidRDefault="009161EB" w:rsidP="0087026E">
            <w:pPr>
              <w:rPr>
                <w:rFonts w:asciiTheme="minorHAnsi" w:hAnsiTheme="minorHAnsi" w:cstheme="minorHAnsi"/>
                <w:b/>
                <w:bCs/>
                <w:sz w:val="20"/>
                <w:szCs w:val="20"/>
              </w:rPr>
            </w:pPr>
            <w:r w:rsidRPr="00C77B17">
              <w:rPr>
                <w:rFonts w:asciiTheme="minorHAnsi" w:hAnsiTheme="minorHAnsi" w:cstheme="minorHAnsi"/>
                <w:b/>
                <w:bCs/>
                <w:sz w:val="20"/>
                <w:szCs w:val="20"/>
              </w:rPr>
              <w:t>-</w:t>
            </w:r>
          </w:p>
        </w:tc>
      </w:tr>
      <w:tr w:rsidR="009161EB" w:rsidRPr="00C77B17" w14:paraId="558A3207" w14:textId="77777777" w:rsidTr="003C4501">
        <w:trPr>
          <w:jc w:val="center"/>
        </w:trPr>
        <w:tc>
          <w:tcPr>
            <w:tcW w:w="5688" w:type="dxa"/>
            <w:shd w:val="clear" w:color="auto" w:fill="auto"/>
          </w:tcPr>
          <w:p w14:paraId="31336E0F" w14:textId="77777777" w:rsidR="009161EB" w:rsidRPr="00C77B17" w:rsidRDefault="009161EB" w:rsidP="001E21F8">
            <w:pPr>
              <w:numPr>
                <w:ilvl w:val="0"/>
                <w:numId w:val="1"/>
              </w:numPr>
              <w:rPr>
                <w:rFonts w:asciiTheme="minorHAnsi" w:hAnsiTheme="minorHAnsi" w:cstheme="minorHAnsi"/>
                <w:sz w:val="20"/>
                <w:szCs w:val="20"/>
              </w:rPr>
            </w:pPr>
            <w:r w:rsidRPr="00C77B17">
              <w:rPr>
                <w:rFonts w:asciiTheme="minorHAnsi" w:hAnsiTheme="minorHAnsi" w:cstheme="minorHAnsi"/>
                <w:sz w:val="20"/>
                <w:szCs w:val="20"/>
              </w:rPr>
              <w:t>Consultation</w:t>
            </w:r>
          </w:p>
        </w:tc>
        <w:tc>
          <w:tcPr>
            <w:tcW w:w="5328" w:type="dxa"/>
            <w:shd w:val="clear" w:color="auto" w:fill="auto"/>
          </w:tcPr>
          <w:p w14:paraId="1D11F900" w14:textId="77777777" w:rsidR="009161EB" w:rsidRPr="00C77B17" w:rsidRDefault="009161EB" w:rsidP="0087026E">
            <w:pPr>
              <w:rPr>
                <w:rFonts w:asciiTheme="minorHAnsi" w:hAnsiTheme="minorHAnsi" w:cstheme="minorHAnsi"/>
                <w:b/>
                <w:bCs/>
                <w:sz w:val="20"/>
                <w:szCs w:val="20"/>
              </w:rPr>
            </w:pPr>
            <w:r w:rsidRPr="00C77B17">
              <w:rPr>
                <w:rFonts w:asciiTheme="minorHAnsi" w:hAnsiTheme="minorHAnsi" w:cstheme="minorHAnsi"/>
                <w:b/>
                <w:bCs/>
                <w:sz w:val="20"/>
                <w:szCs w:val="20"/>
              </w:rPr>
              <w:t>-</w:t>
            </w:r>
          </w:p>
        </w:tc>
      </w:tr>
      <w:tr w:rsidR="009161EB" w:rsidRPr="00C77B17" w14:paraId="6A8DD7E6" w14:textId="77777777" w:rsidTr="003C4501">
        <w:trPr>
          <w:jc w:val="center"/>
        </w:trPr>
        <w:tc>
          <w:tcPr>
            <w:tcW w:w="5688" w:type="dxa"/>
            <w:shd w:val="clear" w:color="auto" w:fill="auto"/>
          </w:tcPr>
          <w:p w14:paraId="31AE2181" w14:textId="77777777" w:rsidR="009161EB" w:rsidRPr="00C77B17" w:rsidRDefault="009161EB" w:rsidP="001E21F8">
            <w:pPr>
              <w:numPr>
                <w:ilvl w:val="0"/>
                <w:numId w:val="1"/>
              </w:numPr>
              <w:rPr>
                <w:rFonts w:asciiTheme="minorHAnsi" w:hAnsiTheme="minorHAnsi" w:cstheme="minorHAnsi"/>
                <w:sz w:val="20"/>
                <w:szCs w:val="20"/>
              </w:rPr>
            </w:pPr>
            <w:r w:rsidRPr="00C77B17">
              <w:rPr>
                <w:rFonts w:asciiTheme="minorHAnsi" w:hAnsiTheme="minorHAnsi" w:cstheme="minorHAnsi"/>
                <w:sz w:val="20"/>
                <w:szCs w:val="20"/>
              </w:rPr>
              <w:t>Student Absent/Unavailable</w:t>
            </w:r>
          </w:p>
        </w:tc>
        <w:tc>
          <w:tcPr>
            <w:tcW w:w="5328" w:type="dxa"/>
            <w:shd w:val="clear" w:color="auto" w:fill="auto"/>
          </w:tcPr>
          <w:p w14:paraId="004823B0" w14:textId="77777777" w:rsidR="009161EB" w:rsidRPr="00C77B17" w:rsidRDefault="009161EB" w:rsidP="0087026E">
            <w:pPr>
              <w:rPr>
                <w:rFonts w:asciiTheme="minorHAnsi" w:hAnsiTheme="minorHAnsi" w:cstheme="minorHAnsi"/>
                <w:b/>
                <w:bCs/>
                <w:sz w:val="20"/>
                <w:szCs w:val="20"/>
              </w:rPr>
            </w:pPr>
            <w:r w:rsidRPr="00C77B17">
              <w:rPr>
                <w:rFonts w:asciiTheme="minorHAnsi" w:hAnsiTheme="minorHAnsi" w:cstheme="minorHAnsi"/>
                <w:b/>
                <w:bCs/>
                <w:sz w:val="20"/>
                <w:szCs w:val="20"/>
              </w:rPr>
              <w:t>-</w:t>
            </w:r>
          </w:p>
        </w:tc>
      </w:tr>
      <w:tr w:rsidR="009161EB" w:rsidRPr="00C77B17" w14:paraId="52434B56" w14:textId="77777777" w:rsidTr="003C4501">
        <w:trPr>
          <w:jc w:val="center"/>
        </w:trPr>
        <w:tc>
          <w:tcPr>
            <w:tcW w:w="5688" w:type="dxa"/>
            <w:shd w:val="clear" w:color="auto" w:fill="auto"/>
          </w:tcPr>
          <w:p w14:paraId="5EA07EE7" w14:textId="77777777" w:rsidR="009161EB" w:rsidRPr="00C77B17" w:rsidRDefault="009161EB" w:rsidP="001E21F8">
            <w:pPr>
              <w:numPr>
                <w:ilvl w:val="0"/>
                <w:numId w:val="1"/>
              </w:numPr>
              <w:rPr>
                <w:rFonts w:asciiTheme="minorHAnsi" w:hAnsiTheme="minorHAnsi" w:cstheme="minorHAnsi"/>
                <w:bCs/>
                <w:sz w:val="20"/>
                <w:szCs w:val="20"/>
              </w:rPr>
            </w:pPr>
            <w:r w:rsidRPr="00C77B17">
              <w:rPr>
                <w:rFonts w:asciiTheme="minorHAnsi" w:hAnsiTheme="minorHAnsi" w:cstheme="minorHAnsi"/>
                <w:bCs/>
                <w:sz w:val="20"/>
                <w:szCs w:val="20"/>
              </w:rPr>
              <w:t>Provider Absent/Unavailable</w:t>
            </w:r>
          </w:p>
        </w:tc>
        <w:tc>
          <w:tcPr>
            <w:tcW w:w="5328" w:type="dxa"/>
            <w:shd w:val="clear" w:color="auto" w:fill="auto"/>
          </w:tcPr>
          <w:p w14:paraId="4E313ECE" w14:textId="77777777" w:rsidR="009161EB" w:rsidRPr="00C77B17" w:rsidRDefault="009161EB" w:rsidP="0087026E">
            <w:pPr>
              <w:rPr>
                <w:rFonts w:asciiTheme="minorHAnsi" w:hAnsiTheme="minorHAnsi" w:cstheme="minorHAnsi"/>
                <w:b/>
                <w:bCs/>
                <w:sz w:val="20"/>
                <w:szCs w:val="20"/>
              </w:rPr>
            </w:pPr>
            <w:r w:rsidRPr="00C77B17">
              <w:rPr>
                <w:rFonts w:asciiTheme="minorHAnsi" w:hAnsiTheme="minorHAnsi" w:cstheme="minorHAnsi"/>
                <w:b/>
                <w:bCs/>
                <w:sz w:val="20"/>
                <w:szCs w:val="20"/>
              </w:rPr>
              <w:t>-</w:t>
            </w:r>
          </w:p>
        </w:tc>
      </w:tr>
      <w:tr w:rsidR="009161EB" w:rsidRPr="00C77B17" w14:paraId="6C6C8F65" w14:textId="77777777" w:rsidTr="003C4501">
        <w:trPr>
          <w:jc w:val="center"/>
        </w:trPr>
        <w:tc>
          <w:tcPr>
            <w:tcW w:w="5688" w:type="dxa"/>
            <w:shd w:val="clear" w:color="auto" w:fill="auto"/>
          </w:tcPr>
          <w:p w14:paraId="7AAE0EA9" w14:textId="77777777" w:rsidR="009161EB" w:rsidRPr="00C77B17" w:rsidRDefault="009161EB" w:rsidP="001E21F8">
            <w:pPr>
              <w:numPr>
                <w:ilvl w:val="0"/>
                <w:numId w:val="1"/>
              </w:numPr>
              <w:rPr>
                <w:rFonts w:asciiTheme="minorHAnsi" w:hAnsiTheme="minorHAnsi" w:cstheme="minorHAnsi"/>
                <w:bCs/>
                <w:sz w:val="20"/>
                <w:szCs w:val="20"/>
              </w:rPr>
            </w:pPr>
            <w:r w:rsidRPr="00C77B17">
              <w:rPr>
                <w:rFonts w:asciiTheme="minorHAnsi" w:hAnsiTheme="minorHAnsi" w:cstheme="minorHAnsi"/>
                <w:bCs/>
                <w:sz w:val="20"/>
                <w:szCs w:val="20"/>
              </w:rPr>
              <w:t>Non-billable Group (size 9+)</w:t>
            </w:r>
          </w:p>
        </w:tc>
        <w:tc>
          <w:tcPr>
            <w:tcW w:w="5328" w:type="dxa"/>
            <w:shd w:val="clear" w:color="auto" w:fill="auto"/>
          </w:tcPr>
          <w:p w14:paraId="0275633B" w14:textId="05A74FB1" w:rsidR="009161EB" w:rsidRPr="00C77B17" w:rsidRDefault="009161EB" w:rsidP="0087026E">
            <w:pPr>
              <w:rPr>
                <w:rFonts w:asciiTheme="minorHAnsi" w:hAnsiTheme="minorHAnsi" w:cstheme="minorHAnsi"/>
                <w:bCs/>
                <w:sz w:val="20"/>
                <w:szCs w:val="20"/>
              </w:rPr>
            </w:pPr>
            <w:r w:rsidRPr="00C77B17">
              <w:rPr>
                <w:rFonts w:asciiTheme="minorHAnsi" w:hAnsiTheme="minorHAnsi" w:cstheme="minorHAnsi"/>
                <w:bCs/>
                <w:sz w:val="20"/>
                <w:szCs w:val="20"/>
              </w:rPr>
              <w:t>Record services for groups larger than 8 or when therapy is a part of the classroom activity</w:t>
            </w:r>
            <w:r w:rsidR="003C4501" w:rsidRPr="00C77B17">
              <w:rPr>
                <w:rFonts w:asciiTheme="minorHAnsi" w:hAnsiTheme="minorHAnsi" w:cstheme="minorHAnsi"/>
                <w:bCs/>
                <w:sz w:val="20"/>
                <w:szCs w:val="20"/>
              </w:rPr>
              <w:t>.</w:t>
            </w:r>
          </w:p>
        </w:tc>
      </w:tr>
    </w:tbl>
    <w:p w14:paraId="1BC6020B" w14:textId="77777777" w:rsidR="00FA0843" w:rsidRPr="00C77B17" w:rsidRDefault="00FA0843" w:rsidP="001E21F8">
      <w:pPr>
        <w:rPr>
          <w:rFonts w:asciiTheme="minorHAnsi" w:hAnsiTheme="minorHAnsi" w:cstheme="minorHAnsi"/>
          <w:sz w:val="20"/>
          <w:szCs w:val="20"/>
        </w:rPr>
      </w:pPr>
    </w:p>
    <w:tbl>
      <w:tblPr>
        <w:tblW w:w="112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223"/>
      </w:tblGrid>
      <w:tr w:rsidR="001E21F8" w:rsidRPr="00C77B17" w14:paraId="0DF289D2" w14:textId="77777777" w:rsidTr="00E7165F">
        <w:trPr>
          <w:trHeight w:val="285"/>
        </w:trPr>
        <w:tc>
          <w:tcPr>
            <w:tcW w:w="11223" w:type="dxa"/>
            <w:shd w:val="clear" w:color="auto" w:fill="C2D69B" w:themeFill="accent3" w:themeFillTint="99"/>
          </w:tcPr>
          <w:p w14:paraId="16491D37" w14:textId="77777777" w:rsidR="001E21F8" w:rsidRPr="00C77B17" w:rsidRDefault="001E21F8" w:rsidP="00755F77">
            <w:pPr>
              <w:jc w:val="center"/>
              <w:rPr>
                <w:rFonts w:asciiTheme="minorHAnsi" w:hAnsiTheme="minorHAnsi" w:cstheme="minorHAnsi"/>
                <w:b/>
                <w:sz w:val="20"/>
                <w:szCs w:val="20"/>
              </w:rPr>
            </w:pPr>
            <w:r w:rsidRPr="00C77B17">
              <w:rPr>
                <w:rFonts w:asciiTheme="minorHAnsi" w:hAnsiTheme="minorHAnsi" w:cstheme="minorHAnsi"/>
                <w:b/>
                <w:sz w:val="20"/>
                <w:szCs w:val="20"/>
              </w:rPr>
              <w:t xml:space="preserve">Services:  </w:t>
            </w:r>
            <w:r w:rsidR="00755F77" w:rsidRPr="00C77B17">
              <w:rPr>
                <w:rFonts w:asciiTheme="minorHAnsi" w:hAnsiTheme="minorHAnsi" w:cstheme="minorHAnsi"/>
                <w:b/>
                <w:sz w:val="20"/>
                <w:szCs w:val="20"/>
              </w:rPr>
              <w:t>School Social Workers</w:t>
            </w:r>
            <w:r w:rsidR="002B6B78" w:rsidRPr="00C77B17">
              <w:rPr>
                <w:rFonts w:asciiTheme="minorHAnsi" w:hAnsiTheme="minorHAnsi" w:cstheme="minorHAnsi"/>
                <w:b/>
                <w:sz w:val="20"/>
                <w:szCs w:val="20"/>
              </w:rPr>
              <w:t xml:space="preserve"> General Service Information</w:t>
            </w:r>
          </w:p>
        </w:tc>
      </w:tr>
      <w:tr w:rsidR="001E21F8" w:rsidRPr="00C77B17" w14:paraId="394AB10D" w14:textId="77777777" w:rsidTr="002174BD">
        <w:trPr>
          <w:trHeight w:val="4810"/>
        </w:trPr>
        <w:tc>
          <w:tcPr>
            <w:tcW w:w="11223" w:type="dxa"/>
            <w:tcBorders>
              <w:right w:val="double" w:sz="4" w:space="0" w:color="auto"/>
            </w:tcBorders>
            <w:shd w:val="clear" w:color="auto" w:fill="auto"/>
          </w:tcPr>
          <w:p w14:paraId="2C9DF1AA" w14:textId="77777777" w:rsidR="002B6B78" w:rsidRPr="00C77B17" w:rsidRDefault="002B6B78" w:rsidP="006958D2">
            <w:pPr>
              <w:ind w:left="630"/>
              <w:rPr>
                <w:rFonts w:asciiTheme="minorHAnsi" w:hAnsiTheme="minorHAnsi" w:cstheme="minorHAnsi"/>
                <w:sz w:val="20"/>
                <w:szCs w:val="20"/>
              </w:rPr>
            </w:pPr>
          </w:p>
          <w:p w14:paraId="424CDF53" w14:textId="5C82499D" w:rsidR="006958D2" w:rsidRPr="00C77B17" w:rsidRDefault="002B6B78" w:rsidP="00B43CD3">
            <w:pPr>
              <w:autoSpaceDE w:val="0"/>
              <w:autoSpaceDN w:val="0"/>
              <w:adjustRightInd w:val="0"/>
              <w:rPr>
                <w:rFonts w:asciiTheme="minorHAnsi" w:hAnsiTheme="minorHAnsi" w:cstheme="minorHAnsi"/>
                <w:sz w:val="20"/>
                <w:szCs w:val="20"/>
              </w:rPr>
            </w:pPr>
            <w:r w:rsidRPr="00C77B17">
              <w:rPr>
                <w:rFonts w:asciiTheme="minorHAnsi" w:hAnsiTheme="minorHAnsi" w:cstheme="minorHAnsi"/>
                <w:sz w:val="20"/>
                <w:szCs w:val="20"/>
              </w:rPr>
              <w:t>Developmental testing is medically related testing (not performed for educational purposes) provided to determine if motor, speech, language, and psychological problems exist or to detect the presence of any developmental delays.  Testing is accomplished by the combination of several testing procedures and includes the evaluation of the student’s history and observation. Whenever possible and when age-appropriate, standardized objective measurements are to be used (e.g. Denver II) for students under the age of six. Administering the tests must generate material that is formulated into a report. Developmental testing done for educational purpos</w:t>
            </w:r>
            <w:r w:rsidR="002364FF" w:rsidRPr="00C77B17">
              <w:rPr>
                <w:rFonts w:asciiTheme="minorHAnsi" w:hAnsiTheme="minorHAnsi" w:cstheme="minorHAnsi"/>
                <w:sz w:val="20"/>
                <w:szCs w:val="20"/>
              </w:rPr>
              <w:t>es cannot be billed to Medicaid.</w:t>
            </w:r>
          </w:p>
          <w:p w14:paraId="0D4F0426" w14:textId="77777777" w:rsidR="00B43CD3" w:rsidRPr="00C77B17" w:rsidRDefault="00B43CD3" w:rsidP="00B43CD3">
            <w:pPr>
              <w:autoSpaceDE w:val="0"/>
              <w:autoSpaceDN w:val="0"/>
              <w:adjustRightInd w:val="0"/>
              <w:rPr>
                <w:rFonts w:asciiTheme="minorHAnsi" w:hAnsiTheme="minorHAnsi" w:cstheme="minorHAnsi"/>
                <w:sz w:val="20"/>
                <w:szCs w:val="20"/>
              </w:rPr>
            </w:pPr>
          </w:p>
          <w:p w14:paraId="4AFAFFBF" w14:textId="25818D2A" w:rsidR="00B43CD3" w:rsidRPr="00C77B17" w:rsidRDefault="002174BD" w:rsidP="00B43CD3">
            <w:pPr>
              <w:pStyle w:val="Default"/>
              <w:numPr>
                <w:ilvl w:val="0"/>
                <w:numId w:val="1"/>
              </w:numPr>
              <w:rPr>
                <w:rFonts w:asciiTheme="minorHAnsi" w:hAnsiTheme="minorHAnsi" w:cstheme="minorHAnsi"/>
                <w:sz w:val="20"/>
                <w:szCs w:val="20"/>
              </w:rPr>
            </w:pPr>
            <w:r w:rsidRPr="00C77B17">
              <w:rPr>
                <w:rFonts w:asciiTheme="minorHAnsi" w:hAnsiTheme="minorHAnsi" w:cstheme="minorHAnsi"/>
                <w:b/>
                <w:bCs/>
                <w:sz w:val="20"/>
                <w:szCs w:val="20"/>
              </w:rPr>
              <w:t>Provider Notes must include enough detail to allow reconstruction of what transpired for each service</w:t>
            </w:r>
            <w:r w:rsidR="00B43CD3" w:rsidRPr="00C77B17">
              <w:rPr>
                <w:rFonts w:asciiTheme="minorHAnsi" w:hAnsiTheme="minorHAnsi" w:cstheme="minorHAnsi"/>
                <w:b/>
                <w:bCs/>
                <w:sz w:val="20"/>
                <w:szCs w:val="20"/>
              </w:rPr>
              <w:t>:</w:t>
            </w:r>
            <w:r w:rsidRPr="00C77B17">
              <w:rPr>
                <w:rFonts w:asciiTheme="minorHAnsi" w:hAnsiTheme="minorHAnsi" w:cstheme="minorHAnsi"/>
                <w:b/>
                <w:bCs/>
                <w:sz w:val="20"/>
                <w:szCs w:val="20"/>
              </w:rPr>
              <w:t xml:space="preserve"> </w:t>
            </w:r>
          </w:p>
          <w:p w14:paraId="58607E0E" w14:textId="47E9A847" w:rsidR="00B43CD3" w:rsidRPr="00C77B17" w:rsidRDefault="00B43CD3" w:rsidP="00B43CD3">
            <w:pPr>
              <w:pStyle w:val="Default"/>
              <w:ind w:left="630"/>
              <w:rPr>
                <w:rFonts w:asciiTheme="minorHAnsi" w:hAnsiTheme="minorHAnsi" w:cstheme="minorHAnsi"/>
                <w:sz w:val="20"/>
                <w:szCs w:val="20"/>
              </w:rPr>
            </w:pPr>
            <w:r w:rsidRPr="00C77B17">
              <w:rPr>
                <w:rFonts w:asciiTheme="minorHAnsi" w:hAnsiTheme="minorHAnsi" w:cstheme="minorHAnsi"/>
                <w:sz w:val="20"/>
                <w:szCs w:val="20"/>
                <w:highlight w:val="lightGray"/>
              </w:rPr>
              <w:t>Intervention/Strategies Used + Therapist Action (level of assist/focus/feedback) + Student Response + Next Steps</w:t>
            </w:r>
          </w:p>
          <w:p w14:paraId="627BD1DC" w14:textId="70833AD0" w:rsidR="002174BD" w:rsidRPr="00C77B17" w:rsidRDefault="002174BD" w:rsidP="002174BD">
            <w:pPr>
              <w:pStyle w:val="Default"/>
              <w:numPr>
                <w:ilvl w:val="0"/>
                <w:numId w:val="1"/>
              </w:numPr>
              <w:rPr>
                <w:rFonts w:asciiTheme="minorHAnsi" w:hAnsiTheme="minorHAnsi" w:cstheme="minorHAnsi"/>
                <w:sz w:val="20"/>
                <w:szCs w:val="20"/>
              </w:rPr>
            </w:pPr>
            <w:r w:rsidRPr="00C77B17">
              <w:rPr>
                <w:rFonts w:asciiTheme="minorHAnsi" w:hAnsiTheme="minorHAnsi" w:cstheme="minorHAnsi"/>
                <w:sz w:val="20"/>
                <w:szCs w:val="20"/>
              </w:rPr>
              <w:t xml:space="preserve">Notes are vital in determining what </w:t>
            </w:r>
            <w:r w:rsidR="00C77B17" w:rsidRPr="00C77B17">
              <w:rPr>
                <w:rFonts w:asciiTheme="minorHAnsi" w:hAnsiTheme="minorHAnsi" w:cstheme="minorHAnsi"/>
                <w:sz w:val="20"/>
                <w:szCs w:val="20"/>
              </w:rPr>
              <w:t>occurred</w:t>
            </w:r>
            <w:r w:rsidRPr="00C77B17">
              <w:rPr>
                <w:rFonts w:asciiTheme="minorHAnsi" w:hAnsiTheme="minorHAnsi" w:cstheme="minorHAnsi"/>
                <w:sz w:val="20"/>
                <w:szCs w:val="20"/>
              </w:rPr>
              <w:t xml:space="preserve"> on the date of services and the result of the service. </w:t>
            </w:r>
          </w:p>
          <w:p w14:paraId="432ED324" w14:textId="77777777" w:rsidR="002174BD" w:rsidRPr="00C77B17" w:rsidRDefault="002174BD" w:rsidP="002174BD">
            <w:pPr>
              <w:pStyle w:val="Default"/>
              <w:numPr>
                <w:ilvl w:val="0"/>
                <w:numId w:val="1"/>
              </w:numPr>
              <w:rPr>
                <w:rFonts w:asciiTheme="minorHAnsi" w:hAnsiTheme="minorHAnsi" w:cstheme="minorHAnsi"/>
                <w:sz w:val="20"/>
                <w:szCs w:val="20"/>
              </w:rPr>
            </w:pPr>
            <w:r w:rsidRPr="00C77B17">
              <w:rPr>
                <w:rFonts w:asciiTheme="minorHAnsi" w:hAnsiTheme="minorHAnsi" w:cstheme="minorHAnsi"/>
                <w:sz w:val="20"/>
                <w:szCs w:val="20"/>
              </w:rPr>
              <w:t xml:space="preserve">Monthly progress notes are REQUIRED for all months for which, therapy services are reported: </w:t>
            </w:r>
          </w:p>
          <w:p w14:paraId="7666ED55" w14:textId="77777777" w:rsidR="002174BD" w:rsidRPr="00C77B17" w:rsidRDefault="002174BD" w:rsidP="002174BD">
            <w:pPr>
              <w:pStyle w:val="Default"/>
              <w:rPr>
                <w:rFonts w:asciiTheme="minorHAnsi" w:hAnsiTheme="minorHAnsi" w:cstheme="minorHAnsi"/>
                <w:sz w:val="20"/>
                <w:szCs w:val="20"/>
              </w:rPr>
            </w:pPr>
          </w:p>
          <w:p w14:paraId="65ABCD3D" w14:textId="77777777" w:rsidR="002174BD" w:rsidRPr="00C77B17" w:rsidRDefault="002174BD" w:rsidP="002174BD">
            <w:pPr>
              <w:pStyle w:val="Default"/>
              <w:rPr>
                <w:rFonts w:asciiTheme="minorHAnsi" w:hAnsiTheme="minorHAnsi" w:cstheme="minorHAnsi"/>
                <w:sz w:val="20"/>
                <w:szCs w:val="20"/>
              </w:rPr>
            </w:pPr>
            <w:r w:rsidRPr="00C77B17">
              <w:rPr>
                <w:rFonts w:asciiTheme="minorHAnsi" w:hAnsiTheme="minorHAnsi" w:cstheme="minorHAnsi"/>
                <w:sz w:val="20"/>
                <w:szCs w:val="20"/>
              </w:rPr>
              <w:t xml:space="preserve">-Must include evaluation of progress and summarize the services reported during the month </w:t>
            </w:r>
          </w:p>
          <w:p w14:paraId="0AED84A4" w14:textId="77777777" w:rsidR="002174BD" w:rsidRPr="00C77B17" w:rsidRDefault="002174BD" w:rsidP="002174BD">
            <w:pPr>
              <w:pStyle w:val="Default"/>
              <w:rPr>
                <w:rFonts w:asciiTheme="minorHAnsi" w:hAnsiTheme="minorHAnsi" w:cstheme="minorHAnsi"/>
                <w:sz w:val="20"/>
                <w:szCs w:val="20"/>
              </w:rPr>
            </w:pPr>
            <w:r w:rsidRPr="00C77B17">
              <w:rPr>
                <w:rFonts w:asciiTheme="minorHAnsi" w:hAnsiTheme="minorHAnsi" w:cstheme="minorHAnsi"/>
                <w:sz w:val="20"/>
                <w:szCs w:val="20"/>
              </w:rPr>
              <w:t xml:space="preserve">-Must be dated in the month the services were provided - </w:t>
            </w:r>
            <w:r w:rsidRPr="00C77B17">
              <w:rPr>
                <w:rFonts w:asciiTheme="minorHAnsi" w:hAnsiTheme="minorHAnsi" w:cstheme="minorHAnsi"/>
                <w:i/>
                <w:iCs/>
                <w:sz w:val="20"/>
                <w:szCs w:val="20"/>
              </w:rPr>
              <w:t xml:space="preserve">using the last school day of the month is recommended </w:t>
            </w:r>
          </w:p>
          <w:p w14:paraId="55063522" w14:textId="207A390F" w:rsidR="002174BD" w:rsidRPr="00C77B17" w:rsidRDefault="002174BD" w:rsidP="00C77B17">
            <w:pPr>
              <w:pStyle w:val="Default"/>
              <w:rPr>
                <w:rFonts w:asciiTheme="minorHAnsi" w:hAnsiTheme="minorHAnsi" w:cstheme="minorHAnsi"/>
                <w:sz w:val="20"/>
                <w:szCs w:val="20"/>
              </w:rPr>
            </w:pPr>
            <w:r w:rsidRPr="00C77B17">
              <w:rPr>
                <w:rFonts w:asciiTheme="minorHAnsi" w:hAnsiTheme="minorHAnsi" w:cstheme="minorHAnsi"/>
                <w:sz w:val="20"/>
                <w:szCs w:val="20"/>
              </w:rPr>
              <w:t xml:space="preserve"> </w:t>
            </w:r>
          </w:p>
          <w:p w14:paraId="06AE0EE0" w14:textId="77777777" w:rsidR="003C4501" w:rsidRPr="00C77B17" w:rsidRDefault="003C4501" w:rsidP="002174BD">
            <w:pPr>
              <w:pStyle w:val="Default"/>
              <w:rPr>
                <w:rFonts w:asciiTheme="minorHAnsi" w:hAnsiTheme="minorHAnsi" w:cstheme="minorHAnsi"/>
                <w:sz w:val="20"/>
                <w:szCs w:val="20"/>
              </w:rPr>
            </w:pPr>
            <w:r w:rsidRPr="00C77B17">
              <w:rPr>
                <w:rFonts w:asciiTheme="minorHAnsi" w:hAnsiTheme="minorHAnsi" w:cstheme="minorHAnsi"/>
                <w:sz w:val="20"/>
                <w:szCs w:val="20"/>
              </w:rPr>
              <w:t>-</w:t>
            </w:r>
            <w:r w:rsidR="002174BD" w:rsidRPr="00C77B17">
              <w:rPr>
                <w:rFonts w:asciiTheme="minorHAnsi" w:hAnsiTheme="minorHAnsi" w:cstheme="minorHAnsi"/>
                <w:sz w:val="20"/>
                <w:szCs w:val="20"/>
              </w:rPr>
              <w:t>Group therapy must be provided in groups of 2-8 students</w:t>
            </w:r>
            <w:r w:rsidRPr="00C77B17">
              <w:rPr>
                <w:rFonts w:asciiTheme="minorHAnsi" w:hAnsiTheme="minorHAnsi" w:cstheme="minorHAnsi"/>
                <w:sz w:val="20"/>
                <w:szCs w:val="20"/>
              </w:rPr>
              <w:t xml:space="preserve">. </w:t>
            </w:r>
          </w:p>
          <w:p w14:paraId="6A3143F9" w14:textId="008B9A60" w:rsidR="002174BD" w:rsidRPr="00C77B17" w:rsidRDefault="003C4501" w:rsidP="003C4501">
            <w:pPr>
              <w:pStyle w:val="Default"/>
              <w:numPr>
                <w:ilvl w:val="0"/>
                <w:numId w:val="18"/>
              </w:numPr>
              <w:rPr>
                <w:rFonts w:asciiTheme="minorHAnsi" w:hAnsiTheme="minorHAnsi" w:cstheme="minorHAnsi"/>
                <w:sz w:val="20"/>
                <w:szCs w:val="20"/>
              </w:rPr>
            </w:pPr>
            <w:r w:rsidRPr="00C77B17">
              <w:rPr>
                <w:rFonts w:asciiTheme="minorHAnsi" w:hAnsiTheme="minorHAnsi" w:cstheme="minorHAnsi"/>
                <w:sz w:val="20"/>
                <w:szCs w:val="20"/>
              </w:rPr>
              <w:t>I</w:t>
            </w:r>
            <w:r w:rsidR="002174BD" w:rsidRPr="00C77B17">
              <w:rPr>
                <w:rFonts w:asciiTheme="minorHAnsi" w:hAnsiTheme="minorHAnsi" w:cstheme="minorHAnsi"/>
                <w:sz w:val="20"/>
                <w:szCs w:val="20"/>
              </w:rPr>
              <w:t xml:space="preserve">f the group is larger than 8, use the procedure “Non-billable Group” to document the service. </w:t>
            </w:r>
          </w:p>
          <w:p w14:paraId="1A1F19A1" w14:textId="77777777" w:rsidR="003C4501" w:rsidRPr="00C77B17" w:rsidRDefault="003C4501" w:rsidP="002174BD">
            <w:pPr>
              <w:pStyle w:val="Default"/>
              <w:rPr>
                <w:rFonts w:asciiTheme="minorHAnsi" w:hAnsiTheme="minorHAnsi" w:cstheme="minorHAnsi"/>
                <w:sz w:val="20"/>
                <w:szCs w:val="20"/>
              </w:rPr>
            </w:pPr>
            <w:r w:rsidRPr="00C77B17">
              <w:rPr>
                <w:rFonts w:asciiTheme="minorHAnsi" w:hAnsiTheme="minorHAnsi" w:cstheme="minorHAnsi"/>
                <w:sz w:val="20"/>
                <w:szCs w:val="20"/>
              </w:rPr>
              <w:t>-</w:t>
            </w:r>
            <w:r w:rsidR="002174BD" w:rsidRPr="00C77B17">
              <w:rPr>
                <w:rFonts w:asciiTheme="minorHAnsi" w:hAnsiTheme="minorHAnsi" w:cstheme="minorHAnsi"/>
                <w:sz w:val="20"/>
                <w:szCs w:val="20"/>
              </w:rPr>
              <w:t xml:space="preserve">Services provided as part of a regular classroom activity are not reimbursable. </w:t>
            </w:r>
          </w:p>
          <w:p w14:paraId="7F099380" w14:textId="0BEBBC9C" w:rsidR="002174BD" w:rsidRDefault="002174BD" w:rsidP="003C4501">
            <w:pPr>
              <w:pStyle w:val="Default"/>
              <w:numPr>
                <w:ilvl w:val="0"/>
                <w:numId w:val="18"/>
              </w:numPr>
              <w:rPr>
                <w:rFonts w:asciiTheme="minorHAnsi" w:hAnsiTheme="minorHAnsi" w:cstheme="minorHAnsi"/>
                <w:sz w:val="20"/>
                <w:szCs w:val="20"/>
              </w:rPr>
            </w:pPr>
            <w:r w:rsidRPr="00C77B17">
              <w:rPr>
                <w:rFonts w:asciiTheme="minorHAnsi" w:hAnsiTheme="minorHAnsi" w:cstheme="minorHAnsi"/>
                <w:sz w:val="20"/>
                <w:szCs w:val="20"/>
              </w:rPr>
              <w:t xml:space="preserve">When regularly scheduled attention is provided to one student who is part of the class currently in session the service is not reimbursable. </w:t>
            </w:r>
          </w:p>
          <w:p w14:paraId="7F050113" w14:textId="79FE973D" w:rsidR="00C77B17" w:rsidRPr="00C77B17" w:rsidRDefault="00C77B17" w:rsidP="00C77B17">
            <w:pPr>
              <w:pStyle w:val="Default"/>
              <w:rPr>
                <w:rFonts w:asciiTheme="minorHAnsi" w:hAnsiTheme="minorHAnsi" w:cstheme="minorHAnsi"/>
                <w:sz w:val="20"/>
                <w:szCs w:val="20"/>
              </w:rPr>
            </w:pPr>
            <w:r>
              <w:rPr>
                <w:rFonts w:asciiTheme="minorHAnsi" w:hAnsiTheme="minorHAnsi" w:cstheme="minorHAnsi"/>
                <w:sz w:val="20"/>
                <w:szCs w:val="20"/>
              </w:rPr>
              <w:t>-</w:t>
            </w:r>
            <w:r w:rsidRPr="00C77B17">
              <w:rPr>
                <w:rFonts w:asciiTheme="minorHAnsi" w:hAnsiTheme="minorHAnsi" w:cstheme="minorHAnsi"/>
                <w:sz w:val="20"/>
                <w:szCs w:val="20"/>
              </w:rPr>
              <w:t xml:space="preserve">Consult services </w:t>
            </w:r>
            <w:r w:rsidRPr="00C77B17">
              <w:rPr>
                <w:rFonts w:asciiTheme="minorHAnsi" w:hAnsiTheme="minorHAnsi" w:cstheme="minorHAnsi"/>
                <w:b/>
                <w:bCs/>
                <w:sz w:val="20"/>
                <w:szCs w:val="20"/>
              </w:rPr>
              <w:t>are not separately reimbursable</w:t>
            </w:r>
            <w:r w:rsidRPr="00C77B17">
              <w:rPr>
                <w:rFonts w:asciiTheme="minorHAnsi" w:hAnsiTheme="minorHAnsi" w:cstheme="minorHAnsi"/>
                <w:sz w:val="20"/>
                <w:szCs w:val="20"/>
              </w:rPr>
              <w:t xml:space="preserve">. </w:t>
            </w:r>
          </w:p>
          <w:p w14:paraId="5C40B341" w14:textId="77777777" w:rsidR="006958D2" w:rsidRDefault="00C77B17" w:rsidP="00C77B17">
            <w:pPr>
              <w:pStyle w:val="Default"/>
              <w:numPr>
                <w:ilvl w:val="0"/>
                <w:numId w:val="18"/>
              </w:numPr>
              <w:rPr>
                <w:rFonts w:asciiTheme="minorHAnsi" w:hAnsiTheme="minorHAnsi" w:cstheme="minorHAnsi"/>
                <w:sz w:val="20"/>
                <w:szCs w:val="20"/>
              </w:rPr>
            </w:pPr>
            <w:r w:rsidRPr="00C77B17">
              <w:rPr>
                <w:rFonts w:asciiTheme="minorHAnsi" w:hAnsiTheme="minorHAnsi" w:cstheme="minorHAnsi"/>
                <w:sz w:val="20"/>
                <w:szCs w:val="20"/>
              </w:rPr>
              <w:t xml:space="preserve">If you are providing consult services, use the service type “Consultation” to document the service </w:t>
            </w:r>
          </w:p>
          <w:p w14:paraId="113425D4" w14:textId="77777777" w:rsidR="00C77B17" w:rsidRDefault="00C77B17" w:rsidP="00C77B17">
            <w:pPr>
              <w:pStyle w:val="Default"/>
              <w:rPr>
                <w:rFonts w:asciiTheme="minorHAnsi" w:hAnsiTheme="minorHAnsi" w:cstheme="minorHAnsi"/>
                <w:sz w:val="20"/>
                <w:szCs w:val="20"/>
              </w:rPr>
            </w:pPr>
          </w:p>
          <w:p w14:paraId="189BE200" w14:textId="36FCFD1E" w:rsidR="00C77B17" w:rsidRPr="00C77B17" w:rsidRDefault="00C77B17" w:rsidP="00C77B17">
            <w:pPr>
              <w:rPr>
                <w:rFonts w:ascii="Calibri" w:hAnsi="Calibri" w:cs="Calibri"/>
                <w:sz w:val="20"/>
                <w:szCs w:val="20"/>
              </w:rPr>
            </w:pPr>
            <w:r>
              <w:rPr>
                <w:rFonts w:ascii="Calibri" w:hAnsi="Calibri" w:cs="Calibri"/>
              </w:rPr>
              <w:t>-</w:t>
            </w:r>
            <w:r w:rsidRPr="00C77B17">
              <w:rPr>
                <w:rFonts w:ascii="Calibri" w:hAnsi="Calibri" w:cs="Calibri"/>
                <w:sz w:val="20"/>
                <w:szCs w:val="20"/>
              </w:rPr>
              <w:t>Billing is due on the 15</w:t>
            </w:r>
            <w:r w:rsidRPr="00C77B17">
              <w:rPr>
                <w:rFonts w:ascii="Calibri" w:hAnsi="Calibri" w:cs="Calibri"/>
                <w:sz w:val="20"/>
                <w:szCs w:val="20"/>
                <w:vertAlign w:val="superscript"/>
              </w:rPr>
              <w:t>th</w:t>
            </w:r>
            <w:r w:rsidRPr="00C77B17">
              <w:rPr>
                <w:rFonts w:ascii="Calibri" w:hAnsi="Calibri" w:cs="Calibri"/>
                <w:sz w:val="20"/>
                <w:szCs w:val="20"/>
              </w:rPr>
              <w:t xml:space="preserve"> of each month.</w:t>
            </w:r>
          </w:p>
          <w:p w14:paraId="2F39E561" w14:textId="77777777" w:rsidR="00C77B17" w:rsidRPr="00C77B17" w:rsidRDefault="00C77B17" w:rsidP="00C77B17">
            <w:pPr>
              <w:pStyle w:val="ListParagraph"/>
              <w:numPr>
                <w:ilvl w:val="0"/>
                <w:numId w:val="18"/>
              </w:numPr>
              <w:spacing w:after="0"/>
              <w:rPr>
                <w:rFonts w:cs="Calibri"/>
                <w:sz w:val="20"/>
                <w:szCs w:val="20"/>
              </w:rPr>
            </w:pPr>
            <w:r w:rsidRPr="00C77B17">
              <w:rPr>
                <w:rFonts w:cs="Calibri"/>
                <w:sz w:val="20"/>
                <w:szCs w:val="20"/>
              </w:rPr>
              <w:t>If you have any questions, please contact the Medicaid Department:</w:t>
            </w:r>
          </w:p>
          <w:p w14:paraId="5B2189BC" w14:textId="77777777" w:rsidR="00C77B17" w:rsidRPr="00C77B17" w:rsidRDefault="00C77B17" w:rsidP="00C77B17">
            <w:pPr>
              <w:numPr>
                <w:ilvl w:val="1"/>
                <w:numId w:val="1"/>
              </w:numPr>
              <w:tabs>
                <w:tab w:val="num" w:pos="900"/>
              </w:tabs>
              <w:rPr>
                <w:rFonts w:ascii="Calibri" w:hAnsi="Calibri" w:cs="Calibri"/>
                <w:sz w:val="20"/>
                <w:szCs w:val="20"/>
              </w:rPr>
            </w:pPr>
            <w:r w:rsidRPr="00C77B17">
              <w:rPr>
                <w:rFonts w:ascii="Calibri" w:hAnsi="Calibri" w:cs="Calibri"/>
                <w:sz w:val="20"/>
                <w:szCs w:val="20"/>
              </w:rPr>
              <w:t>Shawna Dippman 734-342-8620</w:t>
            </w:r>
          </w:p>
          <w:p w14:paraId="30ADE6C9" w14:textId="77777777" w:rsidR="00C77B17" w:rsidRPr="00C77B17" w:rsidRDefault="00C77B17" w:rsidP="00C77B17">
            <w:pPr>
              <w:numPr>
                <w:ilvl w:val="1"/>
                <w:numId w:val="1"/>
              </w:numPr>
              <w:tabs>
                <w:tab w:val="num" w:pos="900"/>
              </w:tabs>
              <w:rPr>
                <w:rFonts w:ascii="Calibri" w:hAnsi="Calibri" w:cs="Calibri"/>
                <w:sz w:val="20"/>
                <w:szCs w:val="20"/>
              </w:rPr>
            </w:pPr>
            <w:r w:rsidRPr="00C77B17">
              <w:rPr>
                <w:rFonts w:ascii="Calibri" w:hAnsi="Calibri" w:cs="Calibri"/>
                <w:sz w:val="20"/>
                <w:szCs w:val="20"/>
              </w:rPr>
              <w:t>Kim Torrance 734-342-8621</w:t>
            </w:r>
          </w:p>
          <w:p w14:paraId="2D6C92DB" w14:textId="3929BC93" w:rsidR="00C77B17" w:rsidRPr="00C77B17" w:rsidRDefault="00C77B17" w:rsidP="00C77B17">
            <w:pPr>
              <w:pStyle w:val="Default"/>
              <w:rPr>
                <w:rFonts w:asciiTheme="minorHAnsi" w:hAnsiTheme="minorHAnsi" w:cstheme="minorHAnsi"/>
                <w:sz w:val="20"/>
                <w:szCs w:val="20"/>
              </w:rPr>
            </w:pPr>
          </w:p>
        </w:tc>
      </w:tr>
    </w:tbl>
    <w:p w14:paraId="0177233B" w14:textId="77777777" w:rsidR="00AB3A03" w:rsidRPr="00C77B17" w:rsidRDefault="00AB3A03" w:rsidP="00E7165F">
      <w:pPr>
        <w:spacing w:after="200" w:line="276" w:lineRule="auto"/>
        <w:rPr>
          <w:rFonts w:asciiTheme="minorHAnsi" w:hAnsiTheme="minorHAnsi" w:cstheme="minorHAnsi"/>
          <w:sz w:val="20"/>
          <w:szCs w:val="20"/>
        </w:rPr>
      </w:pPr>
    </w:p>
    <w:sectPr w:rsidR="00AB3A03" w:rsidRPr="00C77B17" w:rsidSect="005137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93CF" w14:textId="77777777" w:rsidR="007E1D20" w:rsidRDefault="007E1D20" w:rsidP="001E21F8">
      <w:r>
        <w:separator/>
      </w:r>
    </w:p>
  </w:endnote>
  <w:endnote w:type="continuationSeparator" w:id="0">
    <w:p w14:paraId="19C24617" w14:textId="77777777" w:rsidR="007E1D20" w:rsidRDefault="007E1D20" w:rsidP="001E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46BBB" w14:textId="77777777" w:rsidR="007E1D20" w:rsidRDefault="007E1D20" w:rsidP="001E21F8">
      <w:r>
        <w:separator/>
      </w:r>
    </w:p>
  </w:footnote>
  <w:footnote w:type="continuationSeparator" w:id="0">
    <w:p w14:paraId="7EBA11AE" w14:textId="77777777" w:rsidR="007E1D20" w:rsidRDefault="007E1D20" w:rsidP="001E2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BD14583_"/>
      </v:shape>
    </w:pict>
  </w:numPicBullet>
  <w:abstractNum w:abstractNumId="0" w15:restartNumberingAfterBreak="0">
    <w:nsid w:val="010419FA"/>
    <w:multiLevelType w:val="hybridMultilevel"/>
    <w:tmpl w:val="8A90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4F8E"/>
    <w:multiLevelType w:val="hybridMultilevel"/>
    <w:tmpl w:val="AB74F554"/>
    <w:lvl w:ilvl="0" w:tplc="DF322E06">
      <w:start w:val="1"/>
      <w:numFmt w:val="bullet"/>
      <w:lvlText w:val=""/>
      <w:lvlJc w:val="left"/>
      <w:pPr>
        <w:tabs>
          <w:tab w:val="num" w:pos="36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41725"/>
    <w:multiLevelType w:val="hybridMultilevel"/>
    <w:tmpl w:val="310ABD04"/>
    <w:lvl w:ilvl="0" w:tplc="C9D2FEEC">
      <w:start w:val="1"/>
      <w:numFmt w:val="bullet"/>
      <w:lvlText w:val=""/>
      <w:lvlPicBulletId w:val="0"/>
      <w:lvlJc w:val="left"/>
      <w:pPr>
        <w:tabs>
          <w:tab w:val="num" w:pos="720"/>
        </w:tabs>
        <w:ind w:left="720" w:hanging="360"/>
      </w:pPr>
      <w:rPr>
        <w:rFonts w:ascii="Symbol" w:hAnsi="Symbol" w:hint="default"/>
      </w:rPr>
    </w:lvl>
    <w:lvl w:ilvl="1" w:tplc="42320BAA" w:tentative="1">
      <w:start w:val="1"/>
      <w:numFmt w:val="bullet"/>
      <w:lvlText w:val=""/>
      <w:lvlJc w:val="left"/>
      <w:pPr>
        <w:tabs>
          <w:tab w:val="num" w:pos="1440"/>
        </w:tabs>
        <w:ind w:left="1440" w:hanging="360"/>
      </w:pPr>
      <w:rPr>
        <w:rFonts w:ascii="Symbol" w:hAnsi="Symbol" w:hint="default"/>
      </w:rPr>
    </w:lvl>
    <w:lvl w:ilvl="2" w:tplc="E1FE84E8" w:tentative="1">
      <w:start w:val="1"/>
      <w:numFmt w:val="bullet"/>
      <w:lvlText w:val=""/>
      <w:lvlJc w:val="left"/>
      <w:pPr>
        <w:tabs>
          <w:tab w:val="num" w:pos="2160"/>
        </w:tabs>
        <w:ind w:left="2160" w:hanging="360"/>
      </w:pPr>
      <w:rPr>
        <w:rFonts w:ascii="Symbol" w:hAnsi="Symbol" w:hint="default"/>
      </w:rPr>
    </w:lvl>
    <w:lvl w:ilvl="3" w:tplc="4942DDB6" w:tentative="1">
      <w:start w:val="1"/>
      <w:numFmt w:val="bullet"/>
      <w:lvlText w:val=""/>
      <w:lvlJc w:val="left"/>
      <w:pPr>
        <w:tabs>
          <w:tab w:val="num" w:pos="2880"/>
        </w:tabs>
        <w:ind w:left="2880" w:hanging="360"/>
      </w:pPr>
      <w:rPr>
        <w:rFonts w:ascii="Symbol" w:hAnsi="Symbol" w:hint="default"/>
      </w:rPr>
    </w:lvl>
    <w:lvl w:ilvl="4" w:tplc="1F765A16" w:tentative="1">
      <w:start w:val="1"/>
      <w:numFmt w:val="bullet"/>
      <w:lvlText w:val=""/>
      <w:lvlJc w:val="left"/>
      <w:pPr>
        <w:tabs>
          <w:tab w:val="num" w:pos="3600"/>
        </w:tabs>
        <w:ind w:left="3600" w:hanging="360"/>
      </w:pPr>
      <w:rPr>
        <w:rFonts w:ascii="Symbol" w:hAnsi="Symbol" w:hint="default"/>
      </w:rPr>
    </w:lvl>
    <w:lvl w:ilvl="5" w:tplc="81DE8608" w:tentative="1">
      <w:start w:val="1"/>
      <w:numFmt w:val="bullet"/>
      <w:lvlText w:val=""/>
      <w:lvlJc w:val="left"/>
      <w:pPr>
        <w:tabs>
          <w:tab w:val="num" w:pos="4320"/>
        </w:tabs>
        <w:ind w:left="4320" w:hanging="360"/>
      </w:pPr>
      <w:rPr>
        <w:rFonts w:ascii="Symbol" w:hAnsi="Symbol" w:hint="default"/>
      </w:rPr>
    </w:lvl>
    <w:lvl w:ilvl="6" w:tplc="5D12FD9E" w:tentative="1">
      <w:start w:val="1"/>
      <w:numFmt w:val="bullet"/>
      <w:lvlText w:val=""/>
      <w:lvlJc w:val="left"/>
      <w:pPr>
        <w:tabs>
          <w:tab w:val="num" w:pos="5040"/>
        </w:tabs>
        <w:ind w:left="5040" w:hanging="360"/>
      </w:pPr>
      <w:rPr>
        <w:rFonts w:ascii="Symbol" w:hAnsi="Symbol" w:hint="default"/>
      </w:rPr>
    </w:lvl>
    <w:lvl w:ilvl="7" w:tplc="439C4460" w:tentative="1">
      <w:start w:val="1"/>
      <w:numFmt w:val="bullet"/>
      <w:lvlText w:val=""/>
      <w:lvlJc w:val="left"/>
      <w:pPr>
        <w:tabs>
          <w:tab w:val="num" w:pos="5760"/>
        </w:tabs>
        <w:ind w:left="5760" w:hanging="360"/>
      </w:pPr>
      <w:rPr>
        <w:rFonts w:ascii="Symbol" w:hAnsi="Symbol" w:hint="default"/>
      </w:rPr>
    </w:lvl>
    <w:lvl w:ilvl="8" w:tplc="AE1259C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8C1B9D"/>
    <w:multiLevelType w:val="hybridMultilevel"/>
    <w:tmpl w:val="7A72D682"/>
    <w:lvl w:ilvl="0" w:tplc="4EAC969E">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32C6B"/>
    <w:multiLevelType w:val="hybridMultilevel"/>
    <w:tmpl w:val="519C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A59BB"/>
    <w:multiLevelType w:val="hybridMultilevel"/>
    <w:tmpl w:val="8A90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0240F"/>
    <w:multiLevelType w:val="hybridMultilevel"/>
    <w:tmpl w:val="2DDEE9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83397"/>
    <w:multiLevelType w:val="hybridMultilevel"/>
    <w:tmpl w:val="4202B6E0"/>
    <w:lvl w:ilvl="0" w:tplc="B47C70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744B0"/>
    <w:multiLevelType w:val="hybridMultilevel"/>
    <w:tmpl w:val="B82CF8EE"/>
    <w:lvl w:ilvl="0" w:tplc="8908907A">
      <w:start w:val="1"/>
      <w:numFmt w:val="bullet"/>
      <w:lvlText w:val=""/>
      <w:lvlPicBulletId w:val="0"/>
      <w:lvlJc w:val="left"/>
      <w:pPr>
        <w:tabs>
          <w:tab w:val="num" w:pos="720"/>
        </w:tabs>
        <w:ind w:left="720" w:hanging="360"/>
      </w:pPr>
      <w:rPr>
        <w:rFonts w:ascii="Symbol" w:hAnsi="Symbol" w:hint="default"/>
      </w:rPr>
    </w:lvl>
    <w:lvl w:ilvl="1" w:tplc="0B3A238C" w:tentative="1">
      <w:start w:val="1"/>
      <w:numFmt w:val="bullet"/>
      <w:lvlText w:val=""/>
      <w:lvlJc w:val="left"/>
      <w:pPr>
        <w:tabs>
          <w:tab w:val="num" w:pos="1440"/>
        </w:tabs>
        <w:ind w:left="1440" w:hanging="360"/>
      </w:pPr>
      <w:rPr>
        <w:rFonts w:ascii="Symbol" w:hAnsi="Symbol" w:hint="default"/>
      </w:rPr>
    </w:lvl>
    <w:lvl w:ilvl="2" w:tplc="0962396A" w:tentative="1">
      <w:start w:val="1"/>
      <w:numFmt w:val="bullet"/>
      <w:lvlText w:val=""/>
      <w:lvlJc w:val="left"/>
      <w:pPr>
        <w:tabs>
          <w:tab w:val="num" w:pos="2160"/>
        </w:tabs>
        <w:ind w:left="2160" w:hanging="360"/>
      </w:pPr>
      <w:rPr>
        <w:rFonts w:ascii="Symbol" w:hAnsi="Symbol" w:hint="default"/>
      </w:rPr>
    </w:lvl>
    <w:lvl w:ilvl="3" w:tplc="0EBCA652" w:tentative="1">
      <w:start w:val="1"/>
      <w:numFmt w:val="bullet"/>
      <w:lvlText w:val=""/>
      <w:lvlJc w:val="left"/>
      <w:pPr>
        <w:tabs>
          <w:tab w:val="num" w:pos="2880"/>
        </w:tabs>
        <w:ind w:left="2880" w:hanging="360"/>
      </w:pPr>
      <w:rPr>
        <w:rFonts w:ascii="Symbol" w:hAnsi="Symbol" w:hint="default"/>
      </w:rPr>
    </w:lvl>
    <w:lvl w:ilvl="4" w:tplc="0BDE7EFA" w:tentative="1">
      <w:start w:val="1"/>
      <w:numFmt w:val="bullet"/>
      <w:lvlText w:val=""/>
      <w:lvlJc w:val="left"/>
      <w:pPr>
        <w:tabs>
          <w:tab w:val="num" w:pos="3600"/>
        </w:tabs>
        <w:ind w:left="3600" w:hanging="360"/>
      </w:pPr>
      <w:rPr>
        <w:rFonts w:ascii="Symbol" w:hAnsi="Symbol" w:hint="default"/>
      </w:rPr>
    </w:lvl>
    <w:lvl w:ilvl="5" w:tplc="C36C9192" w:tentative="1">
      <w:start w:val="1"/>
      <w:numFmt w:val="bullet"/>
      <w:lvlText w:val=""/>
      <w:lvlJc w:val="left"/>
      <w:pPr>
        <w:tabs>
          <w:tab w:val="num" w:pos="4320"/>
        </w:tabs>
        <w:ind w:left="4320" w:hanging="360"/>
      </w:pPr>
      <w:rPr>
        <w:rFonts w:ascii="Symbol" w:hAnsi="Symbol" w:hint="default"/>
      </w:rPr>
    </w:lvl>
    <w:lvl w:ilvl="6" w:tplc="F7203802" w:tentative="1">
      <w:start w:val="1"/>
      <w:numFmt w:val="bullet"/>
      <w:lvlText w:val=""/>
      <w:lvlJc w:val="left"/>
      <w:pPr>
        <w:tabs>
          <w:tab w:val="num" w:pos="5040"/>
        </w:tabs>
        <w:ind w:left="5040" w:hanging="360"/>
      </w:pPr>
      <w:rPr>
        <w:rFonts w:ascii="Symbol" w:hAnsi="Symbol" w:hint="default"/>
      </w:rPr>
    </w:lvl>
    <w:lvl w:ilvl="7" w:tplc="F724B79C" w:tentative="1">
      <w:start w:val="1"/>
      <w:numFmt w:val="bullet"/>
      <w:lvlText w:val=""/>
      <w:lvlJc w:val="left"/>
      <w:pPr>
        <w:tabs>
          <w:tab w:val="num" w:pos="5760"/>
        </w:tabs>
        <w:ind w:left="5760" w:hanging="360"/>
      </w:pPr>
      <w:rPr>
        <w:rFonts w:ascii="Symbol" w:hAnsi="Symbol" w:hint="default"/>
      </w:rPr>
    </w:lvl>
    <w:lvl w:ilvl="8" w:tplc="7E40D93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1667DCD"/>
    <w:multiLevelType w:val="hybridMultilevel"/>
    <w:tmpl w:val="D0CA6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872F30"/>
    <w:multiLevelType w:val="hybridMultilevel"/>
    <w:tmpl w:val="E1C61F6E"/>
    <w:lvl w:ilvl="0" w:tplc="1CAC4E1A">
      <w:start w:val="1"/>
      <w:numFmt w:val="bullet"/>
      <w:lvlText w:val=""/>
      <w:lvlPicBulletId w:val="0"/>
      <w:lvlJc w:val="left"/>
      <w:pPr>
        <w:tabs>
          <w:tab w:val="num" w:pos="720"/>
        </w:tabs>
        <w:ind w:left="720" w:hanging="360"/>
      </w:pPr>
      <w:rPr>
        <w:rFonts w:ascii="Symbol" w:hAnsi="Symbol" w:hint="default"/>
      </w:rPr>
    </w:lvl>
    <w:lvl w:ilvl="1" w:tplc="BC28E6A6" w:tentative="1">
      <w:start w:val="1"/>
      <w:numFmt w:val="bullet"/>
      <w:lvlText w:val=""/>
      <w:lvlJc w:val="left"/>
      <w:pPr>
        <w:tabs>
          <w:tab w:val="num" w:pos="1440"/>
        </w:tabs>
        <w:ind w:left="1440" w:hanging="360"/>
      </w:pPr>
      <w:rPr>
        <w:rFonts w:ascii="Symbol" w:hAnsi="Symbol" w:hint="default"/>
      </w:rPr>
    </w:lvl>
    <w:lvl w:ilvl="2" w:tplc="2F763654" w:tentative="1">
      <w:start w:val="1"/>
      <w:numFmt w:val="bullet"/>
      <w:lvlText w:val=""/>
      <w:lvlJc w:val="left"/>
      <w:pPr>
        <w:tabs>
          <w:tab w:val="num" w:pos="2160"/>
        </w:tabs>
        <w:ind w:left="2160" w:hanging="360"/>
      </w:pPr>
      <w:rPr>
        <w:rFonts w:ascii="Symbol" w:hAnsi="Symbol" w:hint="default"/>
      </w:rPr>
    </w:lvl>
    <w:lvl w:ilvl="3" w:tplc="A1D29CA6" w:tentative="1">
      <w:start w:val="1"/>
      <w:numFmt w:val="bullet"/>
      <w:lvlText w:val=""/>
      <w:lvlJc w:val="left"/>
      <w:pPr>
        <w:tabs>
          <w:tab w:val="num" w:pos="2880"/>
        </w:tabs>
        <w:ind w:left="2880" w:hanging="360"/>
      </w:pPr>
      <w:rPr>
        <w:rFonts w:ascii="Symbol" w:hAnsi="Symbol" w:hint="default"/>
      </w:rPr>
    </w:lvl>
    <w:lvl w:ilvl="4" w:tplc="0054DD2A" w:tentative="1">
      <w:start w:val="1"/>
      <w:numFmt w:val="bullet"/>
      <w:lvlText w:val=""/>
      <w:lvlJc w:val="left"/>
      <w:pPr>
        <w:tabs>
          <w:tab w:val="num" w:pos="3600"/>
        </w:tabs>
        <w:ind w:left="3600" w:hanging="360"/>
      </w:pPr>
      <w:rPr>
        <w:rFonts w:ascii="Symbol" w:hAnsi="Symbol" w:hint="default"/>
      </w:rPr>
    </w:lvl>
    <w:lvl w:ilvl="5" w:tplc="33F839F8" w:tentative="1">
      <w:start w:val="1"/>
      <w:numFmt w:val="bullet"/>
      <w:lvlText w:val=""/>
      <w:lvlJc w:val="left"/>
      <w:pPr>
        <w:tabs>
          <w:tab w:val="num" w:pos="4320"/>
        </w:tabs>
        <w:ind w:left="4320" w:hanging="360"/>
      </w:pPr>
      <w:rPr>
        <w:rFonts w:ascii="Symbol" w:hAnsi="Symbol" w:hint="default"/>
      </w:rPr>
    </w:lvl>
    <w:lvl w:ilvl="6" w:tplc="5C549F96" w:tentative="1">
      <w:start w:val="1"/>
      <w:numFmt w:val="bullet"/>
      <w:lvlText w:val=""/>
      <w:lvlJc w:val="left"/>
      <w:pPr>
        <w:tabs>
          <w:tab w:val="num" w:pos="5040"/>
        </w:tabs>
        <w:ind w:left="5040" w:hanging="360"/>
      </w:pPr>
      <w:rPr>
        <w:rFonts w:ascii="Symbol" w:hAnsi="Symbol" w:hint="default"/>
      </w:rPr>
    </w:lvl>
    <w:lvl w:ilvl="7" w:tplc="BF16488A" w:tentative="1">
      <w:start w:val="1"/>
      <w:numFmt w:val="bullet"/>
      <w:lvlText w:val=""/>
      <w:lvlJc w:val="left"/>
      <w:pPr>
        <w:tabs>
          <w:tab w:val="num" w:pos="5760"/>
        </w:tabs>
        <w:ind w:left="5760" w:hanging="360"/>
      </w:pPr>
      <w:rPr>
        <w:rFonts w:ascii="Symbol" w:hAnsi="Symbol" w:hint="default"/>
      </w:rPr>
    </w:lvl>
    <w:lvl w:ilvl="8" w:tplc="428C739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21235E3"/>
    <w:multiLevelType w:val="hybridMultilevel"/>
    <w:tmpl w:val="4C548678"/>
    <w:lvl w:ilvl="0" w:tplc="4EAC969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2126B"/>
    <w:multiLevelType w:val="hybridMultilevel"/>
    <w:tmpl w:val="BDD8AF0C"/>
    <w:lvl w:ilvl="0" w:tplc="4EAC969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D1317"/>
    <w:multiLevelType w:val="hybridMultilevel"/>
    <w:tmpl w:val="0D803A7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A230C"/>
    <w:multiLevelType w:val="hybridMultilevel"/>
    <w:tmpl w:val="6A6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85073"/>
    <w:multiLevelType w:val="hybridMultilevel"/>
    <w:tmpl w:val="1D2E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45757"/>
    <w:multiLevelType w:val="hybridMultilevel"/>
    <w:tmpl w:val="ED54332C"/>
    <w:lvl w:ilvl="0" w:tplc="6A58428C">
      <w:start w:val="1"/>
      <w:numFmt w:val="bullet"/>
      <w:lvlText w:val=""/>
      <w:lvlPicBulletId w:val="0"/>
      <w:lvlJc w:val="left"/>
      <w:pPr>
        <w:tabs>
          <w:tab w:val="num" w:pos="720"/>
        </w:tabs>
        <w:ind w:left="720" w:hanging="360"/>
      </w:pPr>
      <w:rPr>
        <w:rFonts w:ascii="Symbol" w:hAnsi="Symbol" w:hint="default"/>
      </w:rPr>
    </w:lvl>
    <w:lvl w:ilvl="1" w:tplc="5C6294C6" w:tentative="1">
      <w:start w:val="1"/>
      <w:numFmt w:val="bullet"/>
      <w:lvlText w:val=""/>
      <w:lvlJc w:val="left"/>
      <w:pPr>
        <w:tabs>
          <w:tab w:val="num" w:pos="1440"/>
        </w:tabs>
        <w:ind w:left="1440" w:hanging="360"/>
      </w:pPr>
      <w:rPr>
        <w:rFonts w:ascii="Symbol" w:hAnsi="Symbol" w:hint="default"/>
      </w:rPr>
    </w:lvl>
    <w:lvl w:ilvl="2" w:tplc="DC5099AC" w:tentative="1">
      <w:start w:val="1"/>
      <w:numFmt w:val="bullet"/>
      <w:lvlText w:val=""/>
      <w:lvlJc w:val="left"/>
      <w:pPr>
        <w:tabs>
          <w:tab w:val="num" w:pos="2160"/>
        </w:tabs>
        <w:ind w:left="2160" w:hanging="360"/>
      </w:pPr>
      <w:rPr>
        <w:rFonts w:ascii="Symbol" w:hAnsi="Symbol" w:hint="default"/>
      </w:rPr>
    </w:lvl>
    <w:lvl w:ilvl="3" w:tplc="C2CC7F7E" w:tentative="1">
      <w:start w:val="1"/>
      <w:numFmt w:val="bullet"/>
      <w:lvlText w:val=""/>
      <w:lvlJc w:val="left"/>
      <w:pPr>
        <w:tabs>
          <w:tab w:val="num" w:pos="2880"/>
        </w:tabs>
        <w:ind w:left="2880" w:hanging="360"/>
      </w:pPr>
      <w:rPr>
        <w:rFonts w:ascii="Symbol" w:hAnsi="Symbol" w:hint="default"/>
      </w:rPr>
    </w:lvl>
    <w:lvl w:ilvl="4" w:tplc="6FCA0EF2" w:tentative="1">
      <w:start w:val="1"/>
      <w:numFmt w:val="bullet"/>
      <w:lvlText w:val=""/>
      <w:lvlJc w:val="left"/>
      <w:pPr>
        <w:tabs>
          <w:tab w:val="num" w:pos="3600"/>
        </w:tabs>
        <w:ind w:left="3600" w:hanging="360"/>
      </w:pPr>
      <w:rPr>
        <w:rFonts w:ascii="Symbol" w:hAnsi="Symbol" w:hint="default"/>
      </w:rPr>
    </w:lvl>
    <w:lvl w:ilvl="5" w:tplc="A2ECB0F8" w:tentative="1">
      <w:start w:val="1"/>
      <w:numFmt w:val="bullet"/>
      <w:lvlText w:val=""/>
      <w:lvlJc w:val="left"/>
      <w:pPr>
        <w:tabs>
          <w:tab w:val="num" w:pos="4320"/>
        </w:tabs>
        <w:ind w:left="4320" w:hanging="360"/>
      </w:pPr>
      <w:rPr>
        <w:rFonts w:ascii="Symbol" w:hAnsi="Symbol" w:hint="default"/>
      </w:rPr>
    </w:lvl>
    <w:lvl w:ilvl="6" w:tplc="ABCAD026" w:tentative="1">
      <w:start w:val="1"/>
      <w:numFmt w:val="bullet"/>
      <w:lvlText w:val=""/>
      <w:lvlJc w:val="left"/>
      <w:pPr>
        <w:tabs>
          <w:tab w:val="num" w:pos="5040"/>
        </w:tabs>
        <w:ind w:left="5040" w:hanging="360"/>
      </w:pPr>
      <w:rPr>
        <w:rFonts w:ascii="Symbol" w:hAnsi="Symbol" w:hint="default"/>
      </w:rPr>
    </w:lvl>
    <w:lvl w:ilvl="7" w:tplc="F19C8E44" w:tentative="1">
      <w:start w:val="1"/>
      <w:numFmt w:val="bullet"/>
      <w:lvlText w:val=""/>
      <w:lvlJc w:val="left"/>
      <w:pPr>
        <w:tabs>
          <w:tab w:val="num" w:pos="5760"/>
        </w:tabs>
        <w:ind w:left="5760" w:hanging="360"/>
      </w:pPr>
      <w:rPr>
        <w:rFonts w:ascii="Symbol" w:hAnsi="Symbol" w:hint="default"/>
      </w:rPr>
    </w:lvl>
    <w:lvl w:ilvl="8" w:tplc="55F6297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EB72CE0"/>
    <w:multiLevelType w:val="hybridMultilevel"/>
    <w:tmpl w:val="877E6B66"/>
    <w:lvl w:ilvl="0" w:tplc="B4141736">
      <w:start w:val="1"/>
      <w:numFmt w:val="bullet"/>
      <w:lvlText w:val=""/>
      <w:lvlPicBulletId w:val="0"/>
      <w:lvlJc w:val="left"/>
      <w:pPr>
        <w:tabs>
          <w:tab w:val="num" w:pos="720"/>
        </w:tabs>
        <w:ind w:left="720" w:hanging="360"/>
      </w:pPr>
      <w:rPr>
        <w:rFonts w:ascii="Symbol" w:hAnsi="Symbol" w:hint="default"/>
      </w:rPr>
    </w:lvl>
    <w:lvl w:ilvl="1" w:tplc="E4F884BC" w:tentative="1">
      <w:start w:val="1"/>
      <w:numFmt w:val="bullet"/>
      <w:lvlText w:val=""/>
      <w:lvlJc w:val="left"/>
      <w:pPr>
        <w:tabs>
          <w:tab w:val="num" w:pos="1440"/>
        </w:tabs>
        <w:ind w:left="1440" w:hanging="360"/>
      </w:pPr>
      <w:rPr>
        <w:rFonts w:ascii="Symbol" w:hAnsi="Symbol" w:hint="default"/>
      </w:rPr>
    </w:lvl>
    <w:lvl w:ilvl="2" w:tplc="B08C7B08" w:tentative="1">
      <w:start w:val="1"/>
      <w:numFmt w:val="bullet"/>
      <w:lvlText w:val=""/>
      <w:lvlJc w:val="left"/>
      <w:pPr>
        <w:tabs>
          <w:tab w:val="num" w:pos="2160"/>
        </w:tabs>
        <w:ind w:left="2160" w:hanging="360"/>
      </w:pPr>
      <w:rPr>
        <w:rFonts w:ascii="Symbol" w:hAnsi="Symbol" w:hint="default"/>
      </w:rPr>
    </w:lvl>
    <w:lvl w:ilvl="3" w:tplc="7DC8E082" w:tentative="1">
      <w:start w:val="1"/>
      <w:numFmt w:val="bullet"/>
      <w:lvlText w:val=""/>
      <w:lvlJc w:val="left"/>
      <w:pPr>
        <w:tabs>
          <w:tab w:val="num" w:pos="2880"/>
        </w:tabs>
        <w:ind w:left="2880" w:hanging="360"/>
      </w:pPr>
      <w:rPr>
        <w:rFonts w:ascii="Symbol" w:hAnsi="Symbol" w:hint="default"/>
      </w:rPr>
    </w:lvl>
    <w:lvl w:ilvl="4" w:tplc="6C427A6E" w:tentative="1">
      <w:start w:val="1"/>
      <w:numFmt w:val="bullet"/>
      <w:lvlText w:val=""/>
      <w:lvlJc w:val="left"/>
      <w:pPr>
        <w:tabs>
          <w:tab w:val="num" w:pos="3600"/>
        </w:tabs>
        <w:ind w:left="3600" w:hanging="360"/>
      </w:pPr>
      <w:rPr>
        <w:rFonts w:ascii="Symbol" w:hAnsi="Symbol" w:hint="default"/>
      </w:rPr>
    </w:lvl>
    <w:lvl w:ilvl="5" w:tplc="72360A7A" w:tentative="1">
      <w:start w:val="1"/>
      <w:numFmt w:val="bullet"/>
      <w:lvlText w:val=""/>
      <w:lvlJc w:val="left"/>
      <w:pPr>
        <w:tabs>
          <w:tab w:val="num" w:pos="4320"/>
        </w:tabs>
        <w:ind w:left="4320" w:hanging="360"/>
      </w:pPr>
      <w:rPr>
        <w:rFonts w:ascii="Symbol" w:hAnsi="Symbol" w:hint="default"/>
      </w:rPr>
    </w:lvl>
    <w:lvl w:ilvl="6" w:tplc="4C0264F0" w:tentative="1">
      <w:start w:val="1"/>
      <w:numFmt w:val="bullet"/>
      <w:lvlText w:val=""/>
      <w:lvlJc w:val="left"/>
      <w:pPr>
        <w:tabs>
          <w:tab w:val="num" w:pos="5040"/>
        </w:tabs>
        <w:ind w:left="5040" w:hanging="360"/>
      </w:pPr>
      <w:rPr>
        <w:rFonts w:ascii="Symbol" w:hAnsi="Symbol" w:hint="default"/>
      </w:rPr>
    </w:lvl>
    <w:lvl w:ilvl="7" w:tplc="D45A0FF6" w:tentative="1">
      <w:start w:val="1"/>
      <w:numFmt w:val="bullet"/>
      <w:lvlText w:val=""/>
      <w:lvlJc w:val="left"/>
      <w:pPr>
        <w:tabs>
          <w:tab w:val="num" w:pos="5760"/>
        </w:tabs>
        <w:ind w:left="5760" w:hanging="360"/>
      </w:pPr>
      <w:rPr>
        <w:rFonts w:ascii="Symbol" w:hAnsi="Symbol" w:hint="default"/>
      </w:rPr>
    </w:lvl>
    <w:lvl w:ilvl="8" w:tplc="CF546E06"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14"/>
  </w:num>
  <w:num w:numId="3">
    <w:abstractNumId w:val="1"/>
  </w:num>
  <w:num w:numId="4">
    <w:abstractNumId w:val="9"/>
  </w:num>
  <w:num w:numId="5">
    <w:abstractNumId w:val="6"/>
  </w:num>
  <w:num w:numId="6">
    <w:abstractNumId w:val="11"/>
  </w:num>
  <w:num w:numId="7">
    <w:abstractNumId w:val="3"/>
  </w:num>
  <w:num w:numId="8">
    <w:abstractNumId w:val="12"/>
  </w:num>
  <w:num w:numId="9">
    <w:abstractNumId w:val="7"/>
  </w:num>
  <w:num w:numId="10">
    <w:abstractNumId w:val="15"/>
  </w:num>
  <w:num w:numId="11">
    <w:abstractNumId w:val="5"/>
  </w:num>
  <w:num w:numId="12">
    <w:abstractNumId w:val="0"/>
  </w:num>
  <w:num w:numId="13">
    <w:abstractNumId w:val="10"/>
  </w:num>
  <w:num w:numId="14">
    <w:abstractNumId w:val="16"/>
  </w:num>
  <w:num w:numId="15">
    <w:abstractNumId w:val="8"/>
  </w:num>
  <w:num w:numId="16">
    <w:abstractNumId w:val="2"/>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1F8"/>
    <w:rsid w:val="00010B55"/>
    <w:rsid w:val="00034D73"/>
    <w:rsid w:val="0004468C"/>
    <w:rsid w:val="00045399"/>
    <w:rsid w:val="00046CD1"/>
    <w:rsid w:val="00054F3B"/>
    <w:rsid w:val="000C41FF"/>
    <w:rsid w:val="000D3AD9"/>
    <w:rsid w:val="000D4E02"/>
    <w:rsid w:val="000E0B1B"/>
    <w:rsid w:val="000E679C"/>
    <w:rsid w:val="000F053B"/>
    <w:rsid w:val="000F2808"/>
    <w:rsid w:val="001010BB"/>
    <w:rsid w:val="00143D56"/>
    <w:rsid w:val="00145FFE"/>
    <w:rsid w:val="00185A52"/>
    <w:rsid w:val="001A1E49"/>
    <w:rsid w:val="001A51AC"/>
    <w:rsid w:val="001B196F"/>
    <w:rsid w:val="001C0D77"/>
    <w:rsid w:val="001C3B88"/>
    <w:rsid w:val="001D6CB9"/>
    <w:rsid w:val="001E21F8"/>
    <w:rsid w:val="001F58D2"/>
    <w:rsid w:val="00212853"/>
    <w:rsid w:val="002174BD"/>
    <w:rsid w:val="00225ED3"/>
    <w:rsid w:val="002364FF"/>
    <w:rsid w:val="002370AA"/>
    <w:rsid w:val="0024062C"/>
    <w:rsid w:val="00263C80"/>
    <w:rsid w:val="002641BD"/>
    <w:rsid w:val="00264A35"/>
    <w:rsid w:val="0026749D"/>
    <w:rsid w:val="002B3B75"/>
    <w:rsid w:val="002B6B78"/>
    <w:rsid w:val="002C6C3C"/>
    <w:rsid w:val="002D1BA2"/>
    <w:rsid w:val="002E733A"/>
    <w:rsid w:val="0030364C"/>
    <w:rsid w:val="0030659E"/>
    <w:rsid w:val="003075D6"/>
    <w:rsid w:val="0031423F"/>
    <w:rsid w:val="00325383"/>
    <w:rsid w:val="003442E5"/>
    <w:rsid w:val="003579E5"/>
    <w:rsid w:val="003700BD"/>
    <w:rsid w:val="00372FC7"/>
    <w:rsid w:val="00392D0A"/>
    <w:rsid w:val="003C4501"/>
    <w:rsid w:val="00427305"/>
    <w:rsid w:val="00456D02"/>
    <w:rsid w:val="004631C7"/>
    <w:rsid w:val="0046407D"/>
    <w:rsid w:val="004742B3"/>
    <w:rsid w:val="00485A94"/>
    <w:rsid w:val="00491BA8"/>
    <w:rsid w:val="00492AEB"/>
    <w:rsid w:val="004C09CB"/>
    <w:rsid w:val="004C44E4"/>
    <w:rsid w:val="004E75D9"/>
    <w:rsid w:val="004F1482"/>
    <w:rsid w:val="0051379A"/>
    <w:rsid w:val="00525937"/>
    <w:rsid w:val="00532829"/>
    <w:rsid w:val="00534179"/>
    <w:rsid w:val="005615B6"/>
    <w:rsid w:val="00571209"/>
    <w:rsid w:val="00593A49"/>
    <w:rsid w:val="00594492"/>
    <w:rsid w:val="005E3CF5"/>
    <w:rsid w:val="00603464"/>
    <w:rsid w:val="00621C7A"/>
    <w:rsid w:val="006430B7"/>
    <w:rsid w:val="0067164F"/>
    <w:rsid w:val="00683BC8"/>
    <w:rsid w:val="0068742D"/>
    <w:rsid w:val="0069241F"/>
    <w:rsid w:val="006958D2"/>
    <w:rsid w:val="006F2061"/>
    <w:rsid w:val="006F3090"/>
    <w:rsid w:val="0070699F"/>
    <w:rsid w:val="00736DDA"/>
    <w:rsid w:val="00742FFD"/>
    <w:rsid w:val="00755F77"/>
    <w:rsid w:val="007571F6"/>
    <w:rsid w:val="007619CC"/>
    <w:rsid w:val="007627B4"/>
    <w:rsid w:val="007C00A8"/>
    <w:rsid w:val="007C7473"/>
    <w:rsid w:val="007E1D20"/>
    <w:rsid w:val="007F4EFC"/>
    <w:rsid w:val="0084786B"/>
    <w:rsid w:val="00852784"/>
    <w:rsid w:val="008557C0"/>
    <w:rsid w:val="00861901"/>
    <w:rsid w:val="0086204A"/>
    <w:rsid w:val="0087026E"/>
    <w:rsid w:val="00890765"/>
    <w:rsid w:val="00896C2F"/>
    <w:rsid w:val="008C483F"/>
    <w:rsid w:val="008F0782"/>
    <w:rsid w:val="008F3E24"/>
    <w:rsid w:val="00903015"/>
    <w:rsid w:val="00912C86"/>
    <w:rsid w:val="009161EB"/>
    <w:rsid w:val="009514B1"/>
    <w:rsid w:val="00973C15"/>
    <w:rsid w:val="00981215"/>
    <w:rsid w:val="009B63F4"/>
    <w:rsid w:val="009C79B3"/>
    <w:rsid w:val="009F3682"/>
    <w:rsid w:val="009F3B5D"/>
    <w:rsid w:val="00A32778"/>
    <w:rsid w:val="00A552EE"/>
    <w:rsid w:val="00A61F7D"/>
    <w:rsid w:val="00A73161"/>
    <w:rsid w:val="00A761B0"/>
    <w:rsid w:val="00A8164A"/>
    <w:rsid w:val="00A879D6"/>
    <w:rsid w:val="00A91FF3"/>
    <w:rsid w:val="00AB0F9A"/>
    <w:rsid w:val="00AB3A03"/>
    <w:rsid w:val="00AB3E48"/>
    <w:rsid w:val="00B1083D"/>
    <w:rsid w:val="00B43CD3"/>
    <w:rsid w:val="00B62C74"/>
    <w:rsid w:val="00B74F9C"/>
    <w:rsid w:val="00B77426"/>
    <w:rsid w:val="00B87588"/>
    <w:rsid w:val="00BA4D8E"/>
    <w:rsid w:val="00BC3210"/>
    <w:rsid w:val="00BE5027"/>
    <w:rsid w:val="00C05B6A"/>
    <w:rsid w:val="00C10D1D"/>
    <w:rsid w:val="00C17824"/>
    <w:rsid w:val="00C616B3"/>
    <w:rsid w:val="00C6764D"/>
    <w:rsid w:val="00C77B17"/>
    <w:rsid w:val="00C8636F"/>
    <w:rsid w:val="00C87CA1"/>
    <w:rsid w:val="00CD3A3C"/>
    <w:rsid w:val="00D0103B"/>
    <w:rsid w:val="00D04853"/>
    <w:rsid w:val="00D33510"/>
    <w:rsid w:val="00D53DAB"/>
    <w:rsid w:val="00D566F0"/>
    <w:rsid w:val="00DB0F62"/>
    <w:rsid w:val="00DD7C3A"/>
    <w:rsid w:val="00DF0B90"/>
    <w:rsid w:val="00DF489F"/>
    <w:rsid w:val="00DF6441"/>
    <w:rsid w:val="00E038BE"/>
    <w:rsid w:val="00E11CFA"/>
    <w:rsid w:val="00E35C27"/>
    <w:rsid w:val="00E43A92"/>
    <w:rsid w:val="00E50859"/>
    <w:rsid w:val="00E641A9"/>
    <w:rsid w:val="00E7165F"/>
    <w:rsid w:val="00E969B6"/>
    <w:rsid w:val="00EB0258"/>
    <w:rsid w:val="00EB3D7E"/>
    <w:rsid w:val="00EC387C"/>
    <w:rsid w:val="00EC5C7F"/>
    <w:rsid w:val="00EC6D32"/>
    <w:rsid w:val="00ED5433"/>
    <w:rsid w:val="00ED5510"/>
    <w:rsid w:val="00EE0440"/>
    <w:rsid w:val="00F40FEF"/>
    <w:rsid w:val="00F57057"/>
    <w:rsid w:val="00F621AE"/>
    <w:rsid w:val="00F7163D"/>
    <w:rsid w:val="00F85F44"/>
    <w:rsid w:val="00F90F7F"/>
    <w:rsid w:val="00F93EEB"/>
    <w:rsid w:val="00FA0843"/>
    <w:rsid w:val="00FB6321"/>
    <w:rsid w:val="00FD16B6"/>
    <w:rsid w:val="00FD37ED"/>
    <w:rsid w:val="00FE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31B04"/>
  <w15:docId w15:val="{392FE340-F7EB-4D0B-B2EE-D1D2C0A4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F8"/>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1E21F8"/>
    <w:pPr>
      <w:tabs>
        <w:tab w:val="center" w:pos="4680"/>
        <w:tab w:val="right" w:pos="9360"/>
      </w:tabs>
    </w:pPr>
  </w:style>
  <w:style w:type="character" w:customStyle="1" w:styleId="HeaderChar">
    <w:name w:val="Header Char"/>
    <w:basedOn w:val="DefaultParagraphFont"/>
    <w:link w:val="Header"/>
    <w:uiPriority w:val="99"/>
    <w:semiHidden/>
    <w:rsid w:val="001E21F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E21F8"/>
    <w:pPr>
      <w:tabs>
        <w:tab w:val="center" w:pos="4680"/>
        <w:tab w:val="right" w:pos="9360"/>
      </w:tabs>
    </w:pPr>
  </w:style>
  <w:style w:type="character" w:customStyle="1" w:styleId="FooterChar">
    <w:name w:val="Footer Char"/>
    <w:basedOn w:val="DefaultParagraphFont"/>
    <w:link w:val="Footer"/>
    <w:uiPriority w:val="99"/>
    <w:semiHidden/>
    <w:rsid w:val="001E21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C27"/>
    <w:rPr>
      <w:rFonts w:ascii="Tahoma" w:hAnsi="Tahoma" w:cs="Tahoma"/>
      <w:sz w:val="16"/>
      <w:szCs w:val="16"/>
    </w:rPr>
  </w:style>
  <w:style w:type="character" w:customStyle="1" w:styleId="BalloonTextChar">
    <w:name w:val="Balloon Text Char"/>
    <w:basedOn w:val="DefaultParagraphFont"/>
    <w:link w:val="BalloonText"/>
    <w:uiPriority w:val="99"/>
    <w:semiHidden/>
    <w:rsid w:val="00E35C27"/>
    <w:rPr>
      <w:rFonts w:ascii="Tahoma" w:eastAsia="Times New Roman" w:hAnsi="Tahoma" w:cs="Tahoma"/>
      <w:sz w:val="16"/>
      <w:szCs w:val="16"/>
    </w:rPr>
  </w:style>
  <w:style w:type="paragraph" w:customStyle="1" w:styleId="Default">
    <w:name w:val="Default"/>
    <w:rsid w:val="006958D2"/>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3C6E5-B8F5-43BF-8DB8-B454CBF4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1557</Words>
  <Characters>8880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Jackson County K12</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Lynette.Lynch</dc:creator>
  <cp:lastModifiedBy>Andrea Murphy</cp:lastModifiedBy>
  <cp:revision>2</cp:revision>
  <cp:lastPrinted>2018-09-12T14:02:00Z</cp:lastPrinted>
  <dcterms:created xsi:type="dcterms:W3CDTF">2019-11-14T19:40:00Z</dcterms:created>
  <dcterms:modified xsi:type="dcterms:W3CDTF">2019-11-14T19:40:00Z</dcterms:modified>
</cp:coreProperties>
</file>