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6AC8" w14:textId="77777777" w:rsidR="008C13F3" w:rsidRDefault="00E2104B">
      <w:pPr>
        <w:ind w:left="-180"/>
        <w:jc w:val="center"/>
        <w:rPr>
          <w:sz w:val="28"/>
          <w:szCs w:val="28"/>
        </w:rPr>
      </w:pPr>
      <w:bookmarkStart w:id="0" w:name="_heading=h.gjdgxs" w:colFirst="0" w:colLast="0"/>
      <w:bookmarkEnd w:id="0"/>
      <w:r>
        <w:rPr>
          <w:noProof/>
        </w:rPr>
        <w:drawing>
          <wp:inline distT="0" distB="0" distL="0" distR="0" wp14:anchorId="06B97FF4" wp14:editId="6AF30D8F">
            <wp:extent cx="1239925" cy="1581785"/>
            <wp:effectExtent l="0" t="0" r="0" b="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239925" cy="1581785"/>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14:anchorId="45DE8DEF" wp14:editId="05F7ECF5">
                <wp:simplePos x="0" y="0"/>
                <wp:positionH relativeFrom="column">
                  <wp:posOffset>0</wp:posOffset>
                </wp:positionH>
                <wp:positionV relativeFrom="paragraph">
                  <wp:posOffset>0</wp:posOffset>
                </wp:positionV>
                <wp:extent cx="6543675" cy="4400550"/>
                <wp:effectExtent l="0" t="0" r="0" b="0"/>
                <wp:wrapSquare wrapText="bothSides" distT="0" distB="0" distL="0" distR="0"/>
                <wp:docPr id="54" name="Group 54"/>
                <wp:cNvGraphicFramePr/>
                <a:graphic xmlns:a="http://schemas.openxmlformats.org/drawingml/2006/main">
                  <a:graphicData uri="http://schemas.microsoft.com/office/word/2010/wordprocessingGroup">
                    <wpg:wgp>
                      <wpg:cNvGrpSpPr/>
                      <wpg:grpSpPr>
                        <a:xfrm>
                          <a:off x="0" y="0"/>
                          <a:ext cx="6543675" cy="4400550"/>
                          <a:chOff x="2074163" y="1579725"/>
                          <a:chExt cx="6543675" cy="4400550"/>
                        </a:xfrm>
                      </wpg:grpSpPr>
                      <wpg:grpSp>
                        <wpg:cNvPr id="1" name="Group 1"/>
                        <wpg:cNvGrpSpPr/>
                        <wpg:grpSpPr>
                          <a:xfrm>
                            <a:off x="2074163" y="1579725"/>
                            <a:ext cx="6543675" cy="4400550"/>
                            <a:chOff x="1921763" y="689138"/>
                            <a:chExt cx="6848475" cy="6181725"/>
                          </a:xfrm>
                        </wpg:grpSpPr>
                        <wps:wsp>
                          <wps:cNvPr id="2" name="Rectangle 2"/>
                          <wps:cNvSpPr/>
                          <wps:spPr>
                            <a:xfrm>
                              <a:off x="1921763" y="689138"/>
                              <a:ext cx="6848475" cy="6181725"/>
                            </a:xfrm>
                            <a:prstGeom prst="rect">
                              <a:avLst/>
                            </a:prstGeom>
                            <a:noFill/>
                            <a:ln>
                              <a:noFill/>
                            </a:ln>
                          </wps:spPr>
                          <wps:txbx>
                            <w:txbxContent>
                              <w:p w14:paraId="521F0B2C" w14:textId="77777777" w:rsidR="008C13F3" w:rsidRDefault="008C13F3">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1921763" y="689138"/>
                              <a:ext cx="6848475" cy="6181725"/>
                              <a:chOff x="0" y="0"/>
                              <a:chExt cx="6848475" cy="6181725"/>
                            </a:xfrm>
                          </wpg:grpSpPr>
                          <wps:wsp>
                            <wps:cNvPr id="4" name="Rectangle 4"/>
                            <wps:cNvSpPr/>
                            <wps:spPr>
                              <a:xfrm>
                                <a:off x="0" y="0"/>
                                <a:ext cx="6848475" cy="6181725"/>
                              </a:xfrm>
                              <a:prstGeom prst="rect">
                                <a:avLst/>
                              </a:prstGeom>
                              <a:noFill/>
                              <a:ln>
                                <a:noFill/>
                              </a:ln>
                            </wps:spPr>
                            <wps:txbx>
                              <w:txbxContent>
                                <w:p w14:paraId="6FAEF2BE" w14:textId="77777777" w:rsidR="008C13F3" w:rsidRDefault="008C13F3">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390525" y="4962525"/>
                                <a:ext cx="6019800" cy="133437"/>
                              </a:xfrm>
                              <a:prstGeom prst="rect">
                                <a:avLst/>
                              </a:prstGeom>
                              <a:solidFill>
                                <a:srgbClr val="4472C4"/>
                              </a:solidFill>
                              <a:ln>
                                <a:noFill/>
                              </a:ln>
                            </wps:spPr>
                            <wps:txbx>
                              <w:txbxContent>
                                <w:p w14:paraId="06762D2A" w14:textId="77777777" w:rsidR="008C13F3" w:rsidRDefault="008C13F3">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381000" y="5172075"/>
                                <a:ext cx="6038850" cy="496104"/>
                              </a:xfrm>
                              <a:prstGeom prst="rect">
                                <a:avLst/>
                              </a:prstGeom>
                              <a:solidFill>
                                <a:srgbClr val="ED7D31"/>
                              </a:solidFill>
                              <a:ln>
                                <a:noFill/>
                              </a:ln>
                            </wps:spPr>
                            <wps:txbx>
                              <w:txbxContent>
                                <w:p w14:paraId="29D3A14E" w14:textId="77777777" w:rsidR="008C13F3" w:rsidRDefault="008C13F3">
                                  <w:pPr>
                                    <w:spacing w:line="240" w:lineRule="auto"/>
                                    <w:textDirection w:val="btLr"/>
                                  </w:pPr>
                                </w:p>
                              </w:txbxContent>
                            </wps:txbx>
                            <wps:bodyPr spcFirstLastPara="1" wrap="square" lIns="457200" tIns="182875" rIns="457200" bIns="457200" anchor="b" anchorCtr="0">
                              <a:noAutofit/>
                            </wps:bodyPr>
                          </wps:wsp>
                          <wps:wsp>
                            <wps:cNvPr id="7" name="Rectangle 7"/>
                            <wps:cNvSpPr/>
                            <wps:spPr>
                              <a:xfrm>
                                <a:off x="0" y="0"/>
                                <a:ext cx="6848475" cy="6181725"/>
                              </a:xfrm>
                              <a:prstGeom prst="rect">
                                <a:avLst/>
                              </a:prstGeom>
                              <a:noFill/>
                              <a:ln>
                                <a:noFill/>
                              </a:ln>
                            </wps:spPr>
                            <wps:txbx>
                              <w:txbxContent>
                                <w:p w14:paraId="47A90740" w14:textId="77777777" w:rsidR="008C13F3" w:rsidRDefault="00E2104B">
                                  <w:pPr>
                                    <w:spacing w:line="240" w:lineRule="auto"/>
                                    <w:textDirection w:val="btLr"/>
                                  </w:pPr>
                                  <w:r>
                                    <w:rPr>
                                      <w:rFonts w:ascii="Cambria" w:eastAsia="Cambria" w:hAnsi="Cambria" w:cs="Cambria"/>
                                      <w:b/>
                                      <w:color w:val="4F81BD"/>
                                      <w:sz w:val="56"/>
                                    </w:rPr>
                                    <w:t>Monroe County ISD Guidance: Procedures for LRE Determinations</w:t>
                                  </w:r>
                                </w:p>
                              </w:txbxContent>
                            </wps:txbx>
                            <wps:bodyPr spcFirstLastPara="1" wrap="square" lIns="457200" tIns="457200" rIns="457200" bIns="457200" anchor="ctr" anchorCtr="0">
                              <a:noAutofit/>
                            </wps:bodyPr>
                          </wps:wsp>
                        </wpg:grpSp>
                      </wpg:grpSp>
                    </wpg:wgp>
                  </a:graphicData>
                </a:graphic>
              </wp:anchor>
            </w:drawing>
          </mc:Choice>
          <mc:Fallback>
            <w:pict>
              <v:group w14:anchorId="45DE8DEF" id="Group 54" o:spid="_x0000_s1026" style="position:absolute;left:0;text-align:left;margin-left:0;margin-top:0;width:515.25pt;height:346.5pt;z-index:251658240;mso-wrap-distance-left:0;mso-wrap-distance-right:0" coordorigin="20741,15797" coordsize="65436,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">
                <v:group id="Group 1" o:spid="_x0000_s1027" style="position:absolute;left:20741;top:15797;width:65437;height:44005" coordorigin="19217,6891" coordsize="68484,6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217;top:6891;width:68485;height:61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21F0B2C" w14:textId="77777777" w:rsidR="008C13F3" w:rsidRDefault="008C13F3">
                          <w:pPr>
                            <w:spacing w:line="240" w:lineRule="auto"/>
                            <w:textDirection w:val="btLr"/>
                          </w:pPr>
                        </w:p>
                      </w:txbxContent>
                    </v:textbox>
                  </v:rect>
                  <v:group id="Group 3" o:spid="_x0000_s1029" style="position:absolute;left:19217;top:6891;width:68485;height:61817" coordsize="68484,6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68484;height:61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FAEF2BE" w14:textId="77777777" w:rsidR="008C13F3" w:rsidRDefault="008C13F3">
                            <w:pPr>
                              <w:spacing w:line="240" w:lineRule="auto"/>
                              <w:textDirection w:val="btLr"/>
                            </w:pPr>
                          </w:p>
                        </w:txbxContent>
                      </v:textbox>
                    </v:rect>
                    <v:rect id="Rectangle 5" o:spid="_x0000_s1031" style="position:absolute;left:3905;top:49625;width:60198;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" fillcolor="#4472c4" stroked="f">
                      <v:textbox inset="2.53958mm,2.53958mm,2.53958mm,2.53958mm">
                        <w:txbxContent>
                          <w:p w14:paraId="06762D2A" w14:textId="77777777" w:rsidR="008C13F3" w:rsidRDefault="008C13F3">
                            <w:pPr>
                              <w:spacing w:line="240" w:lineRule="auto"/>
                              <w:textDirection w:val="btLr"/>
                            </w:pPr>
                          </w:p>
                        </w:txbxContent>
                      </v:textbox>
                    </v:rect>
                    <v:rect id="Rectangle 6" o:spid="_x0000_s1032" style="position:absolute;left:3810;top:51720;width:60388;height:496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" fillcolor="#ed7d31" stroked="f">
                      <v:textbox inset="36pt,5.07986mm,36pt,36pt">
                        <w:txbxContent>
                          <w:p w14:paraId="29D3A14E" w14:textId="77777777" w:rsidR="008C13F3" w:rsidRDefault="008C13F3">
                            <w:pPr>
                              <w:spacing w:line="240" w:lineRule="auto"/>
                              <w:textDirection w:val="btLr"/>
                            </w:pPr>
                          </w:p>
                        </w:txbxContent>
                      </v:textbox>
                    </v:rect>
                    <v:rect id="Rectangle 7" o:spid="_x0000_s1033" style="position:absolute;width:68484;height:61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" filled="f" stroked="f">
                      <v:textbox inset="36pt,36pt,36pt,36pt">
                        <w:txbxContent>
                          <w:p w14:paraId="47A90740" w14:textId="77777777" w:rsidR="008C13F3" w:rsidRDefault="00E2104B">
                            <w:pPr>
                              <w:spacing w:line="240" w:lineRule="auto"/>
                              <w:textDirection w:val="btLr"/>
                            </w:pPr>
                            <w:r>
                              <w:rPr>
                                <w:rFonts w:ascii="Cambria" w:eastAsia="Cambria" w:hAnsi="Cambria" w:cs="Cambria"/>
                                <w:b/>
                                <w:color w:val="4F81BD"/>
                                <w:sz w:val="56"/>
                              </w:rPr>
                              <w:t>Monroe County ISD Guidance: Procedures for LRE Determinations</w:t>
                            </w:r>
                          </w:p>
                        </w:txbxContent>
                      </v:textbox>
                    </v:rect>
                  </v:group>
                </v:group>
                <w10:wrap type="square"/>
              </v:group>
            </w:pict>
          </mc:Fallback>
        </mc:AlternateContent>
      </w:r>
      <w:r>
        <w:rPr>
          <w:noProof/>
        </w:rPr>
        <mc:AlternateContent>
          <mc:Choice Requires="wps">
            <w:drawing>
              <wp:anchor distT="0" distB="0" distL="114300" distR="114300" simplePos="0" relativeHeight="251659264" behindDoc="0" locked="0" layoutInCell="1" hidden="0" allowOverlap="1" wp14:anchorId="134A3265" wp14:editId="207C19CB">
                <wp:simplePos x="0" y="0"/>
                <wp:positionH relativeFrom="column">
                  <wp:posOffset>2362200</wp:posOffset>
                </wp:positionH>
                <wp:positionV relativeFrom="paragraph">
                  <wp:posOffset>-114299</wp:posOffset>
                </wp:positionV>
                <wp:extent cx="31750" cy="2190750"/>
                <wp:effectExtent l="0" t="0" r="0" b="0"/>
                <wp:wrapNone/>
                <wp:docPr id="53" name="Straight Arrow Connector 53"/>
                <wp:cNvGraphicFramePr/>
                <a:graphic xmlns:a="http://schemas.openxmlformats.org/drawingml/2006/main">
                  <a:graphicData uri="http://schemas.microsoft.com/office/word/2010/wordprocessingShape">
                    <wps:wsp>
                      <wps:cNvCnPr/>
                      <wps:spPr>
                        <a:xfrm>
                          <a:off x="5339650" y="2694150"/>
                          <a:ext cx="12700" cy="2171700"/>
                        </a:xfrm>
                        <a:prstGeom prst="straightConnector1">
                          <a:avLst/>
                        </a:prstGeom>
                        <a:noFill/>
                        <a:ln>
                          <a:noFill/>
                        </a:ln>
                      </wps:spPr>
                      <wps:bodyPr/>
                    </wps:wsp>
                  </a:graphicData>
                </a:graphic>
              </wp:anchor>
            </w:drawing>
          </mc:Choice>
          <mc:Fallback xmlns:w16="http://schemas.microsoft.com/office/word/2018/wordml" xmlns:w16cex="http://schemas.microsoft.com/office/word/2018/wordml/cex">
            <w:pict>
              <v:shapetype w14:anchorId="5444C47D" id="_x0000_t32" coordsize="21600,21600" o:spt="32" o:oned="t" path="m,l21600,21600e" filled="f">
                <v:path arrowok="t" fillok="f" o:connecttype="none"/>
                <o:lock v:ext="edit" shapetype="t"/>
              </v:shapetype>
              <v:shape id="Straight Arrow Connector 53" o:spid="_x0000_s1026" type="#_x0000_t32" style="position:absolute;margin-left:186pt;margin-top:-9pt;width:2.5pt;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" stroked="f"/>
            </w:pict>
          </mc:Fallback>
        </mc:AlternateContent>
      </w:r>
    </w:p>
    <w:p w14:paraId="6C3C807A" w14:textId="77777777" w:rsidR="008C13F3" w:rsidRDefault="008C13F3">
      <w:pPr>
        <w:pBdr>
          <w:bottom w:val="single" w:sz="12" w:space="1" w:color="000000"/>
        </w:pBdr>
        <w:rPr>
          <w:sz w:val="26"/>
          <w:szCs w:val="26"/>
          <w:u w:val="single"/>
        </w:rPr>
      </w:pPr>
    </w:p>
    <w:p w14:paraId="6819B20B" w14:textId="77777777" w:rsidR="008C13F3" w:rsidRDefault="008C13F3">
      <w:pPr>
        <w:pBdr>
          <w:bottom w:val="single" w:sz="12" w:space="1" w:color="000000"/>
        </w:pBdr>
        <w:rPr>
          <w:sz w:val="26"/>
          <w:szCs w:val="26"/>
          <w:u w:val="single"/>
        </w:rPr>
      </w:pPr>
    </w:p>
    <w:p w14:paraId="3CD0353A" w14:textId="77777777" w:rsidR="008C13F3" w:rsidRDefault="008C13F3">
      <w:pPr>
        <w:pBdr>
          <w:bottom w:val="single" w:sz="12" w:space="1" w:color="000000"/>
        </w:pBdr>
        <w:rPr>
          <w:sz w:val="26"/>
          <w:szCs w:val="26"/>
          <w:u w:val="single"/>
        </w:rPr>
      </w:pPr>
    </w:p>
    <w:p w14:paraId="1A96B4C2" w14:textId="77777777" w:rsidR="008C13F3" w:rsidRDefault="008C13F3">
      <w:pPr>
        <w:pBdr>
          <w:bottom w:val="single" w:sz="12" w:space="1" w:color="000000"/>
        </w:pBdr>
        <w:rPr>
          <w:sz w:val="26"/>
          <w:szCs w:val="26"/>
          <w:u w:val="single"/>
        </w:rPr>
      </w:pPr>
    </w:p>
    <w:p w14:paraId="22A14348" w14:textId="77777777" w:rsidR="008C13F3" w:rsidRDefault="008C13F3">
      <w:pPr>
        <w:pBdr>
          <w:bottom w:val="single" w:sz="12" w:space="1" w:color="000000"/>
        </w:pBdr>
        <w:rPr>
          <w:sz w:val="26"/>
          <w:szCs w:val="26"/>
          <w:u w:val="single"/>
        </w:rPr>
      </w:pPr>
    </w:p>
    <w:p w14:paraId="1F9EDB9A" w14:textId="77777777" w:rsidR="008C13F3" w:rsidRDefault="008C13F3">
      <w:pPr>
        <w:pBdr>
          <w:bottom w:val="single" w:sz="12" w:space="1" w:color="000000"/>
        </w:pBdr>
        <w:rPr>
          <w:sz w:val="26"/>
          <w:szCs w:val="26"/>
          <w:u w:val="single"/>
        </w:rPr>
      </w:pPr>
    </w:p>
    <w:p w14:paraId="2C5B707F" w14:textId="77777777" w:rsidR="008C13F3" w:rsidRDefault="008C13F3">
      <w:pPr>
        <w:pBdr>
          <w:bottom w:val="single" w:sz="12" w:space="1" w:color="000000"/>
        </w:pBdr>
        <w:rPr>
          <w:sz w:val="26"/>
          <w:szCs w:val="26"/>
          <w:u w:val="single"/>
        </w:rPr>
      </w:pPr>
    </w:p>
    <w:p w14:paraId="4AF791E7" w14:textId="77777777" w:rsidR="008C13F3" w:rsidRDefault="008C13F3">
      <w:pPr>
        <w:rPr>
          <w:color w:val="000000"/>
          <w:sz w:val="24"/>
          <w:szCs w:val="24"/>
        </w:rPr>
      </w:pPr>
    </w:p>
    <w:p w14:paraId="16A515A0" w14:textId="77777777" w:rsidR="008C13F3" w:rsidRDefault="00E2104B">
      <w:pPr>
        <w:spacing w:after="160" w:line="259" w:lineRule="auto"/>
        <w:rPr>
          <w:b/>
          <w:sz w:val="40"/>
          <w:szCs w:val="40"/>
        </w:rPr>
      </w:pPr>
      <w:r>
        <w:rPr>
          <w:rFonts w:ascii="Cambria" w:eastAsia="Cambria" w:hAnsi="Cambria" w:cs="Cambria"/>
          <w:sz w:val="15"/>
          <w:szCs w:val="15"/>
        </w:rPr>
        <w:t xml:space="preserve">The Monroe County Intermediate School District does not discriminate </w:t>
      </w:r>
      <w:proofErr w:type="gramStart"/>
      <w:r>
        <w:rPr>
          <w:rFonts w:ascii="Cambria" w:eastAsia="Cambria" w:hAnsi="Cambria" w:cs="Cambria"/>
          <w:sz w:val="15"/>
          <w:szCs w:val="15"/>
        </w:rPr>
        <w:t>on the basis of</w:t>
      </w:r>
      <w:proofErr w:type="gramEnd"/>
      <w:r>
        <w:rPr>
          <w:rFonts w:ascii="Cambria" w:eastAsia="Cambria" w:hAnsi="Cambria" w:cs="Cambria"/>
          <w:sz w:val="15"/>
          <w:szCs w:val="15"/>
        </w:rPr>
        <w:t xml:space="preserve"> religion, race, color, national origin, sex, disability, age, height, weight, marital status or familial status in its programs, activities or in employment. The following person has been designated to handle inquiries regarding the non-discrimination policies: Elizabeth J. Taylor, Assistant Superintendent for Human Resources and Legal Counsel, 1101 S. </w:t>
      </w:r>
      <w:proofErr w:type="spellStart"/>
      <w:r>
        <w:rPr>
          <w:rFonts w:ascii="Cambria" w:eastAsia="Cambria" w:hAnsi="Cambria" w:cs="Cambria"/>
          <w:sz w:val="15"/>
          <w:szCs w:val="15"/>
        </w:rPr>
        <w:t>Raisinville</w:t>
      </w:r>
      <w:proofErr w:type="spellEnd"/>
      <w:r>
        <w:rPr>
          <w:rFonts w:ascii="Cambria" w:eastAsia="Cambria" w:hAnsi="Cambria" w:cs="Cambria"/>
          <w:sz w:val="15"/>
          <w:szCs w:val="15"/>
        </w:rPr>
        <w:t xml:space="preserve"> Road, Monroe Michigan 48161; Telephone: 734.322.2640.</w:t>
      </w:r>
      <w:r>
        <w:br w:type="page"/>
      </w:r>
    </w:p>
    <w:p w14:paraId="563B5245" w14:textId="77777777" w:rsidR="008C13F3" w:rsidRDefault="00E2104B">
      <w:pPr>
        <w:pStyle w:val="Heading3"/>
        <w:jc w:val="center"/>
        <w:rPr>
          <w:b/>
          <w:color w:val="000000"/>
        </w:rPr>
      </w:pPr>
      <w:bookmarkStart w:id="1" w:name="_heading=h.30j0zll" w:colFirst="0" w:colLast="0"/>
      <w:bookmarkEnd w:id="1"/>
      <w:r>
        <w:rPr>
          <w:b/>
          <w:color w:val="000000"/>
        </w:rPr>
        <w:lastRenderedPageBreak/>
        <w:t>Table of Contents</w:t>
      </w:r>
    </w:p>
    <w:p w14:paraId="3CD01548" w14:textId="77777777" w:rsidR="008C13F3" w:rsidRDefault="00E2104B">
      <w:pPr>
        <w:numPr>
          <w:ilvl w:val="0"/>
          <w:numId w:val="8"/>
        </w:numPr>
        <w:pBdr>
          <w:top w:val="nil"/>
          <w:left w:val="nil"/>
          <w:bottom w:val="nil"/>
          <w:right w:val="nil"/>
          <w:between w:val="nil"/>
        </w:pBdr>
        <w:rPr>
          <w:color w:val="000000"/>
          <w:sz w:val="24"/>
          <w:szCs w:val="24"/>
        </w:rPr>
      </w:pPr>
      <w:bookmarkStart w:id="2" w:name="_heading=h.1fob9te" w:colFirst="0" w:colLast="0"/>
      <w:bookmarkEnd w:id="2"/>
      <w:r>
        <w:rPr>
          <w:color w:val="000000"/>
          <w:sz w:val="24"/>
          <w:szCs w:val="24"/>
        </w:rPr>
        <w:t>Introduction (Pages 2-7)</w:t>
      </w:r>
    </w:p>
    <w:p w14:paraId="15CD3A6F" w14:textId="77777777" w:rsidR="008C13F3" w:rsidRDefault="00E2104B">
      <w:pPr>
        <w:numPr>
          <w:ilvl w:val="0"/>
          <w:numId w:val="4"/>
        </w:numPr>
        <w:pBdr>
          <w:top w:val="nil"/>
          <w:left w:val="nil"/>
          <w:bottom w:val="nil"/>
          <w:right w:val="nil"/>
          <w:between w:val="nil"/>
        </w:pBdr>
        <w:spacing w:line="240" w:lineRule="auto"/>
        <w:rPr>
          <w:color w:val="000000"/>
          <w:sz w:val="24"/>
          <w:szCs w:val="24"/>
        </w:rPr>
      </w:pPr>
      <w:r>
        <w:rPr>
          <w:color w:val="000000"/>
          <w:sz w:val="24"/>
          <w:szCs w:val="24"/>
        </w:rPr>
        <w:t xml:space="preserve">Article - </w:t>
      </w:r>
      <w:hyperlink r:id="rId9">
        <w:r>
          <w:rPr>
            <w:color w:val="1155CC"/>
            <w:sz w:val="24"/>
            <w:szCs w:val="24"/>
            <w:u w:val="single"/>
          </w:rPr>
          <w:t xml:space="preserve">Guiding IEP Teams on Meeting </w:t>
        </w:r>
        <w:r>
          <w:rPr>
            <w:color w:val="1155CC"/>
            <w:sz w:val="24"/>
            <w:szCs w:val="24"/>
            <w:u w:val="single"/>
          </w:rPr>
          <w:t>the Least Restrictive Environment Mandate</w:t>
        </w:r>
      </w:hyperlink>
    </w:p>
    <w:p w14:paraId="7D476E8A" w14:textId="77777777" w:rsidR="008C13F3" w:rsidRDefault="00E2104B">
      <w:pPr>
        <w:numPr>
          <w:ilvl w:val="0"/>
          <w:numId w:val="4"/>
        </w:numPr>
        <w:pBdr>
          <w:top w:val="nil"/>
          <w:left w:val="nil"/>
          <w:bottom w:val="nil"/>
          <w:right w:val="nil"/>
          <w:between w:val="nil"/>
        </w:pBdr>
        <w:rPr>
          <w:color w:val="000000"/>
          <w:sz w:val="24"/>
          <w:szCs w:val="24"/>
        </w:rPr>
      </w:pPr>
      <w:r>
        <w:rPr>
          <w:color w:val="000000"/>
          <w:sz w:val="24"/>
          <w:szCs w:val="24"/>
        </w:rPr>
        <w:t>Areas That May Necessitate a More Restrictive Setting</w:t>
      </w:r>
    </w:p>
    <w:p w14:paraId="3868A982" w14:textId="77777777" w:rsidR="008C13F3" w:rsidRDefault="00E2104B">
      <w:pPr>
        <w:numPr>
          <w:ilvl w:val="0"/>
          <w:numId w:val="4"/>
        </w:numPr>
        <w:pBdr>
          <w:top w:val="nil"/>
          <w:left w:val="nil"/>
          <w:bottom w:val="nil"/>
          <w:right w:val="nil"/>
          <w:between w:val="nil"/>
        </w:pBdr>
        <w:rPr>
          <w:color w:val="000000"/>
          <w:sz w:val="24"/>
          <w:szCs w:val="24"/>
        </w:rPr>
      </w:pPr>
      <w:r>
        <w:rPr>
          <w:color w:val="000000"/>
          <w:sz w:val="24"/>
          <w:szCs w:val="24"/>
        </w:rPr>
        <w:t>Alternatives to More Restrictive Setting</w:t>
      </w:r>
    </w:p>
    <w:p w14:paraId="223B9FFE" w14:textId="77777777" w:rsidR="008C13F3" w:rsidRDefault="00E2104B">
      <w:pPr>
        <w:numPr>
          <w:ilvl w:val="0"/>
          <w:numId w:val="4"/>
        </w:numPr>
        <w:pBdr>
          <w:top w:val="nil"/>
          <w:left w:val="nil"/>
          <w:bottom w:val="nil"/>
          <w:right w:val="nil"/>
          <w:between w:val="nil"/>
        </w:pBdr>
        <w:rPr>
          <w:color w:val="000000"/>
          <w:sz w:val="24"/>
          <w:szCs w:val="24"/>
        </w:rPr>
      </w:pPr>
      <w:r>
        <w:rPr>
          <w:color w:val="000000"/>
          <w:sz w:val="24"/>
          <w:szCs w:val="24"/>
        </w:rPr>
        <w:t xml:space="preserve">Use of Supports and Programming </w:t>
      </w:r>
    </w:p>
    <w:p w14:paraId="64759CDA" w14:textId="77777777" w:rsidR="008C13F3" w:rsidRDefault="00E2104B">
      <w:pPr>
        <w:numPr>
          <w:ilvl w:val="0"/>
          <w:numId w:val="8"/>
        </w:numPr>
        <w:pBdr>
          <w:top w:val="nil"/>
          <w:left w:val="nil"/>
          <w:bottom w:val="nil"/>
          <w:right w:val="nil"/>
          <w:between w:val="nil"/>
        </w:pBdr>
        <w:rPr>
          <w:color w:val="000000"/>
          <w:sz w:val="24"/>
          <w:szCs w:val="24"/>
        </w:rPr>
      </w:pPr>
      <w:r>
        <w:rPr>
          <w:color w:val="000000"/>
          <w:sz w:val="24"/>
          <w:szCs w:val="24"/>
        </w:rPr>
        <w:t>Process for Considering More Restrictive Settings (Pages 8-11)</w:t>
      </w:r>
    </w:p>
    <w:p w14:paraId="0F0F3F46" w14:textId="77777777" w:rsidR="008C13F3" w:rsidRDefault="00E2104B">
      <w:pPr>
        <w:numPr>
          <w:ilvl w:val="0"/>
          <w:numId w:val="8"/>
        </w:numPr>
        <w:pBdr>
          <w:top w:val="nil"/>
          <w:left w:val="nil"/>
          <w:bottom w:val="nil"/>
          <w:right w:val="nil"/>
          <w:between w:val="nil"/>
        </w:pBdr>
        <w:rPr>
          <w:color w:val="000000"/>
          <w:sz w:val="24"/>
          <w:szCs w:val="24"/>
        </w:rPr>
      </w:pPr>
      <w:r>
        <w:rPr>
          <w:color w:val="000000"/>
          <w:sz w:val="24"/>
          <w:szCs w:val="24"/>
        </w:rPr>
        <w:t>Glossary of Terms (Pages 12-13)</w:t>
      </w:r>
    </w:p>
    <w:bookmarkStart w:id="3" w:name="_heading=h.3znysh7" w:colFirst="0" w:colLast="0"/>
    <w:bookmarkEnd w:id="3"/>
    <w:p w14:paraId="56FB1F5E" w14:textId="77777777" w:rsidR="008C13F3" w:rsidRDefault="00E2104B">
      <w:pPr>
        <w:numPr>
          <w:ilvl w:val="0"/>
          <w:numId w:val="8"/>
        </w:numPr>
        <w:pBdr>
          <w:top w:val="nil"/>
          <w:left w:val="nil"/>
          <w:bottom w:val="nil"/>
          <w:right w:val="nil"/>
          <w:between w:val="nil"/>
        </w:pBdr>
        <w:rPr>
          <w:color w:val="000000"/>
          <w:sz w:val="24"/>
          <w:szCs w:val="24"/>
        </w:rPr>
      </w:pPr>
      <w:r>
        <w:fldChar w:fldCharType="begin"/>
      </w:r>
      <w:r>
        <w:instrText xml:space="preserve"> HYPERLINK \l "bookmark=id.2xcytpi" \h </w:instrText>
      </w:r>
      <w:r>
        <w:fldChar w:fldCharType="separate"/>
      </w:r>
      <w:r>
        <w:rPr>
          <w:color w:val="000000"/>
          <w:sz w:val="24"/>
          <w:szCs w:val="24"/>
          <w:u w:val="single"/>
        </w:rPr>
        <w:t>Resources</w:t>
      </w:r>
      <w:r>
        <w:rPr>
          <w:color w:val="000000"/>
          <w:sz w:val="24"/>
          <w:szCs w:val="24"/>
          <w:u w:val="single"/>
        </w:rPr>
        <w:fldChar w:fldCharType="end"/>
      </w:r>
      <w:r>
        <w:rPr>
          <w:color w:val="000000"/>
          <w:sz w:val="24"/>
          <w:szCs w:val="24"/>
        </w:rPr>
        <w:t xml:space="preserve"> (Page 14)</w:t>
      </w:r>
    </w:p>
    <w:p w14:paraId="7AEF492A" w14:textId="77777777" w:rsidR="008C13F3" w:rsidRDefault="00E2104B">
      <w:pPr>
        <w:pStyle w:val="Heading3"/>
        <w:jc w:val="center"/>
        <w:rPr>
          <w:b/>
          <w:color w:val="000000"/>
        </w:rPr>
      </w:pPr>
      <w:r>
        <w:rPr>
          <w:b/>
          <w:color w:val="000000"/>
        </w:rPr>
        <w:t>Introduction</w:t>
      </w:r>
    </w:p>
    <w:p w14:paraId="48D6BF4D" w14:textId="77777777" w:rsidR="008C13F3" w:rsidRDefault="00E2104B">
      <w:pPr>
        <w:jc w:val="both"/>
        <w:rPr>
          <w:sz w:val="24"/>
          <w:szCs w:val="24"/>
        </w:rPr>
      </w:pPr>
      <w:r>
        <w:rPr>
          <w:sz w:val="24"/>
          <w:szCs w:val="24"/>
        </w:rPr>
        <w:t>The Individuals with Disabilities Education Improvement Act of 2004 (IDEA) defines special education as “</w:t>
      </w:r>
      <w:r>
        <w:rPr>
          <w:b/>
          <w:sz w:val="24"/>
          <w:szCs w:val="24"/>
        </w:rPr>
        <w:t>specially designed instruction</w:t>
      </w:r>
      <w:r>
        <w:rPr>
          <w:sz w:val="24"/>
          <w:szCs w:val="24"/>
        </w:rPr>
        <w:t xml:space="preserve">, </w:t>
      </w:r>
      <w:r>
        <w:rPr>
          <w:b/>
          <w:sz w:val="24"/>
          <w:szCs w:val="24"/>
        </w:rPr>
        <w:t>at no cost to parents, to meet the unique needs of a child with a disability…</w:t>
      </w:r>
      <w:r>
        <w:rPr>
          <w:sz w:val="24"/>
          <w:szCs w:val="24"/>
        </w:rPr>
        <w:t xml:space="preserve">IDEA defines </w:t>
      </w:r>
      <w:r>
        <w:rPr>
          <w:b/>
          <w:sz w:val="24"/>
          <w:szCs w:val="24"/>
        </w:rPr>
        <w:t xml:space="preserve">specially designed instruction as “adapting, </w:t>
      </w:r>
      <w:r>
        <w:rPr>
          <w:sz w:val="24"/>
          <w:szCs w:val="24"/>
        </w:rPr>
        <w:t xml:space="preserve">as appropriate to the needs of an eligible child under this part, </w:t>
      </w:r>
      <w:r>
        <w:rPr>
          <w:b/>
          <w:sz w:val="24"/>
          <w:szCs w:val="24"/>
        </w:rPr>
        <w:t xml:space="preserve">the content, methodology or delivery of instruction </w:t>
      </w:r>
      <w:r>
        <w:rPr>
          <w:sz w:val="24"/>
          <w:szCs w:val="24"/>
        </w:rPr>
        <w:t>(</w:t>
      </w:r>
      <w:proofErr w:type="spellStart"/>
      <w:r>
        <w:rPr>
          <w:sz w:val="24"/>
          <w:szCs w:val="24"/>
        </w:rPr>
        <w:t>i</w:t>
      </w:r>
      <w:proofErr w:type="spellEnd"/>
      <w:r>
        <w:rPr>
          <w:sz w:val="24"/>
          <w:szCs w:val="24"/>
        </w:rPr>
        <w:t xml:space="preserve">) to address the unique needs of the child that result from the child’s disability; and (ii) </w:t>
      </w:r>
      <w:r>
        <w:rPr>
          <w:b/>
          <w:sz w:val="24"/>
          <w:szCs w:val="24"/>
        </w:rPr>
        <w:t xml:space="preserve">to ensure access of the child to the general curriculum, so that the child can meet the educational standards </w:t>
      </w:r>
      <w:r>
        <w:rPr>
          <w:sz w:val="24"/>
          <w:szCs w:val="24"/>
        </w:rPr>
        <w:t>within the jurisdiction of the public agency that apply to all children.” (Section 300.39(b)(3) of Title 34, Code of Federal Regulations [CFR])</w:t>
      </w:r>
    </w:p>
    <w:p w14:paraId="7175CE4D" w14:textId="77777777" w:rsidR="008C13F3" w:rsidRDefault="008C13F3">
      <w:pPr>
        <w:jc w:val="both"/>
        <w:rPr>
          <w:sz w:val="24"/>
          <w:szCs w:val="24"/>
        </w:rPr>
      </w:pPr>
    </w:p>
    <w:p w14:paraId="4F785E4D" w14:textId="77777777" w:rsidR="008C13F3" w:rsidRDefault="00E2104B">
      <w:pPr>
        <w:jc w:val="both"/>
        <w:rPr>
          <w:sz w:val="24"/>
          <w:szCs w:val="24"/>
        </w:rPr>
      </w:pPr>
      <w:r>
        <w:rPr>
          <w:sz w:val="24"/>
          <w:szCs w:val="24"/>
        </w:rPr>
        <w:t xml:space="preserve">The legal requirement to provide special education services in the least restrictive educational environment comes directly from the 2006 implementing regulations of IDEA 2004 which contain a strong presumption that students with disabilities will be educated in general education classes with appropriate aids and services, as needed, and that they will only be removed from general education if the nature or severity of the disability is such that education in general education classes with the use of supplementary aids and services cannot be satisfactorily achieved. </w:t>
      </w:r>
    </w:p>
    <w:p w14:paraId="57C69367" w14:textId="77777777" w:rsidR="008C13F3" w:rsidRDefault="00E2104B">
      <w:pPr>
        <w:jc w:val="both"/>
        <w:rPr>
          <w:sz w:val="24"/>
          <w:szCs w:val="24"/>
        </w:rPr>
      </w:pPr>
      <w:r>
        <w:rPr>
          <w:sz w:val="24"/>
          <w:szCs w:val="24"/>
        </w:rPr>
        <w:t xml:space="preserve">  </w:t>
      </w:r>
    </w:p>
    <w:p w14:paraId="7811B1AD" w14:textId="77777777" w:rsidR="008C13F3" w:rsidRDefault="00E12548">
      <w:pPr>
        <w:jc w:val="both"/>
        <w:rPr>
          <w:sz w:val="24"/>
          <w:szCs w:val="24"/>
        </w:rPr>
      </w:pPr>
      <w:sdt>
        <w:sdtPr>
          <w:tag w:val="goog_rdk_0"/>
          <w:id w:val="-606507499"/>
        </w:sdtPr>
        <w:sdtEndPr/>
        <w:sdtContent>
          <w:r w:rsidR="00E2104B">
            <w:rPr>
              <w:rFonts w:ascii="Arial Unicode MS" w:eastAsia="Arial Unicode MS" w:hAnsi="Arial Unicode MS" w:cs="Arial Unicode MS"/>
              <w:sz w:val="24"/>
              <w:szCs w:val="24"/>
            </w:rPr>
            <w:t>The state targets the percent of students with an IEP inside the regular class: (A) ≥80% of the day; (B) &lt;40% of the day; and (C) in separate facilities.</w:t>
          </w:r>
        </w:sdtContent>
      </w:sdt>
    </w:p>
    <w:p w14:paraId="59DA4331" w14:textId="77777777" w:rsidR="008C13F3" w:rsidRDefault="00E2104B">
      <w:pPr>
        <w:numPr>
          <w:ilvl w:val="0"/>
          <w:numId w:val="12"/>
        </w:numPr>
        <w:jc w:val="both"/>
        <w:rPr>
          <w:sz w:val="24"/>
          <w:szCs w:val="24"/>
        </w:rPr>
      </w:pPr>
      <w:r>
        <w:rPr>
          <w:sz w:val="24"/>
          <w:szCs w:val="24"/>
        </w:rPr>
        <w:t>Percent of children with IEPs aged 6 through 21 served inside the regular class 80 percent or more of the day.</w:t>
      </w:r>
    </w:p>
    <w:p w14:paraId="255086B2" w14:textId="77777777" w:rsidR="008C13F3" w:rsidRDefault="00E2104B">
      <w:pPr>
        <w:numPr>
          <w:ilvl w:val="0"/>
          <w:numId w:val="12"/>
        </w:numPr>
        <w:jc w:val="both"/>
        <w:rPr>
          <w:sz w:val="24"/>
          <w:szCs w:val="24"/>
        </w:rPr>
      </w:pPr>
      <w:r>
        <w:rPr>
          <w:sz w:val="24"/>
          <w:szCs w:val="24"/>
        </w:rPr>
        <w:t>Percent of children with IEPs aged 6 through 21 served inside the regular class less than 40 percent of the day.</w:t>
      </w:r>
    </w:p>
    <w:p w14:paraId="1D4C109D" w14:textId="77777777" w:rsidR="008C13F3" w:rsidRDefault="00E2104B">
      <w:pPr>
        <w:numPr>
          <w:ilvl w:val="0"/>
          <w:numId w:val="12"/>
        </w:numPr>
        <w:jc w:val="both"/>
        <w:rPr>
          <w:sz w:val="24"/>
          <w:szCs w:val="24"/>
        </w:rPr>
      </w:pPr>
      <w:r>
        <w:rPr>
          <w:sz w:val="24"/>
          <w:szCs w:val="24"/>
        </w:rPr>
        <w:t>Percent of children with IEPs aged 6 through 21 served in separate schools, residential facilities, or homebound/hospital placements. (20 U.S.C. 1416(a)(3)(A))</w:t>
      </w:r>
    </w:p>
    <w:p w14:paraId="0A26287C" w14:textId="77777777" w:rsidR="008C13F3" w:rsidRDefault="008C13F3">
      <w:pPr>
        <w:jc w:val="both"/>
        <w:rPr>
          <w:b/>
          <w:sz w:val="24"/>
          <w:szCs w:val="24"/>
        </w:rPr>
      </w:pPr>
    </w:p>
    <w:p w14:paraId="74EBE187" w14:textId="77777777" w:rsidR="008C13F3" w:rsidRDefault="00E2104B">
      <w:pPr>
        <w:jc w:val="both"/>
        <w:rPr>
          <w:b/>
          <w:sz w:val="24"/>
          <w:szCs w:val="24"/>
        </w:rPr>
      </w:pPr>
      <w:r>
        <w:rPr>
          <w:b/>
          <w:sz w:val="24"/>
          <w:szCs w:val="24"/>
        </w:rPr>
        <w:t xml:space="preserve">Least Restrictive Environment (LRE) Sec. 300.114 LRE requirements. </w:t>
      </w:r>
    </w:p>
    <w:p w14:paraId="2E84FE6F" w14:textId="77777777" w:rsidR="00E12548" w:rsidRDefault="00E2104B">
      <w:pPr>
        <w:jc w:val="both"/>
        <w:rPr>
          <w:sz w:val="24"/>
          <w:szCs w:val="24"/>
        </w:rPr>
      </w:pPr>
      <w:r>
        <w:rPr>
          <w:sz w:val="24"/>
          <w:szCs w:val="24"/>
        </w:rPr>
        <w:t xml:space="preserve">(a) General. </w:t>
      </w:r>
    </w:p>
    <w:p w14:paraId="1837F8FF" w14:textId="2956179C" w:rsidR="008C13F3" w:rsidRPr="00E12548" w:rsidRDefault="00E2104B" w:rsidP="00E12548">
      <w:pPr>
        <w:pStyle w:val="ListParagraph"/>
        <w:numPr>
          <w:ilvl w:val="3"/>
          <w:numId w:val="8"/>
        </w:numPr>
        <w:ind w:left="720"/>
        <w:jc w:val="both"/>
        <w:rPr>
          <w:sz w:val="24"/>
          <w:szCs w:val="24"/>
        </w:rPr>
      </w:pPr>
      <w:r w:rsidRPr="00E12548">
        <w:rPr>
          <w:sz w:val="24"/>
          <w:szCs w:val="24"/>
        </w:rPr>
        <w:t xml:space="preserve">Except as provided in Sec. 300.324(d)(2) (regarding children with disabilities in adult prisons), the State must have in effect policies and procedures to ensure that public agencies in the State meet the LRE requirements of this section and Sec. Sec. 300.115 through 300.120. </w:t>
      </w:r>
    </w:p>
    <w:p w14:paraId="77ED35D4" w14:textId="77777777" w:rsidR="00E12548" w:rsidRDefault="00E12548">
      <w:pPr>
        <w:rPr>
          <w:sz w:val="24"/>
          <w:szCs w:val="24"/>
        </w:rPr>
      </w:pPr>
      <w:r>
        <w:rPr>
          <w:sz w:val="24"/>
          <w:szCs w:val="24"/>
        </w:rPr>
        <w:br w:type="page"/>
      </w:r>
    </w:p>
    <w:p w14:paraId="36581957" w14:textId="14B97D67" w:rsidR="008C13F3" w:rsidRDefault="00E2104B">
      <w:pPr>
        <w:jc w:val="both"/>
        <w:rPr>
          <w:sz w:val="24"/>
          <w:szCs w:val="24"/>
        </w:rPr>
      </w:pPr>
      <w:r>
        <w:rPr>
          <w:sz w:val="24"/>
          <w:szCs w:val="24"/>
        </w:rPr>
        <w:t>(2) Each public agency must ensure that</w:t>
      </w:r>
      <w:r w:rsidR="00E12548">
        <w:rPr>
          <w:sz w:val="24"/>
          <w:szCs w:val="24"/>
        </w:rPr>
        <w:t xml:space="preserve">— </w:t>
      </w:r>
      <w:r>
        <w:rPr>
          <w:sz w:val="24"/>
          <w:szCs w:val="24"/>
        </w:rPr>
        <w:t xml:space="preserve"> </w:t>
      </w:r>
    </w:p>
    <w:p w14:paraId="6CD0FC1D" w14:textId="7C8BFDBA" w:rsidR="008C13F3" w:rsidRPr="00E12548" w:rsidRDefault="00E2104B" w:rsidP="00E12548">
      <w:pPr>
        <w:pStyle w:val="ListParagraph"/>
        <w:numPr>
          <w:ilvl w:val="0"/>
          <w:numId w:val="16"/>
        </w:numPr>
        <w:jc w:val="both"/>
        <w:rPr>
          <w:sz w:val="24"/>
          <w:szCs w:val="24"/>
        </w:rPr>
      </w:pPr>
      <w:r w:rsidRPr="00E12548">
        <w:rPr>
          <w:sz w:val="24"/>
          <w:szCs w:val="24"/>
        </w:rPr>
        <w:t xml:space="preserve">To the maximum extent appropriate, children with disabilities, including children in public or private institutions or other care facilities, are educated with children who are nondisabled; and </w:t>
      </w:r>
    </w:p>
    <w:p w14:paraId="2864D8C0" w14:textId="21238A18" w:rsidR="008C13F3" w:rsidRPr="00E12548" w:rsidRDefault="00E2104B" w:rsidP="00E12548">
      <w:pPr>
        <w:pStyle w:val="ListParagraph"/>
        <w:numPr>
          <w:ilvl w:val="0"/>
          <w:numId w:val="16"/>
        </w:numPr>
        <w:jc w:val="both"/>
        <w:rPr>
          <w:sz w:val="24"/>
          <w:szCs w:val="24"/>
        </w:rPr>
      </w:pPr>
      <w:r w:rsidRPr="00E12548">
        <w:rPr>
          <w:sz w:val="24"/>
          <w:szCs w:val="24"/>
        </w:rPr>
        <w:t xml:space="preserve">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 </w:t>
      </w:r>
    </w:p>
    <w:p w14:paraId="3FDC0D19" w14:textId="77777777" w:rsidR="008C13F3" w:rsidRDefault="008C13F3">
      <w:pPr>
        <w:jc w:val="both"/>
        <w:rPr>
          <w:sz w:val="24"/>
          <w:szCs w:val="24"/>
        </w:rPr>
      </w:pPr>
    </w:p>
    <w:p w14:paraId="77EF5FA1" w14:textId="77777777" w:rsidR="008C13F3" w:rsidRDefault="00E2104B">
      <w:pPr>
        <w:jc w:val="both"/>
        <w:rPr>
          <w:sz w:val="24"/>
          <w:szCs w:val="24"/>
        </w:rPr>
      </w:pPr>
      <w:r>
        <w:rPr>
          <w:b/>
          <w:sz w:val="24"/>
          <w:szCs w:val="24"/>
        </w:rPr>
        <w:t>Sec. 300.115 Continuum of alternative placements.</w:t>
      </w:r>
      <w:r>
        <w:rPr>
          <w:sz w:val="24"/>
          <w:szCs w:val="24"/>
        </w:rPr>
        <w:t xml:space="preserve"> </w:t>
      </w:r>
    </w:p>
    <w:p w14:paraId="3534A4BE" w14:textId="3FCF76A6" w:rsidR="008C13F3" w:rsidRPr="00E12548" w:rsidRDefault="00E2104B" w:rsidP="00E12548">
      <w:pPr>
        <w:pStyle w:val="ListParagraph"/>
        <w:numPr>
          <w:ilvl w:val="0"/>
          <w:numId w:val="18"/>
        </w:numPr>
        <w:jc w:val="both"/>
        <w:rPr>
          <w:sz w:val="24"/>
          <w:szCs w:val="24"/>
        </w:rPr>
      </w:pPr>
      <w:r w:rsidRPr="00E12548">
        <w:rPr>
          <w:sz w:val="24"/>
          <w:szCs w:val="24"/>
        </w:rPr>
        <w:t xml:space="preserve">Each public agency must ensure that a continuum of alternative placements is available to meet the needs of children with disabilities for special education and related services. </w:t>
      </w:r>
    </w:p>
    <w:p w14:paraId="3FA0CD3D" w14:textId="3A9F8FA4" w:rsidR="008C13F3" w:rsidRPr="00E12548" w:rsidRDefault="00E2104B" w:rsidP="00E12548">
      <w:pPr>
        <w:pStyle w:val="ListParagraph"/>
        <w:numPr>
          <w:ilvl w:val="0"/>
          <w:numId w:val="18"/>
        </w:numPr>
        <w:jc w:val="both"/>
        <w:rPr>
          <w:sz w:val="24"/>
          <w:szCs w:val="24"/>
        </w:rPr>
      </w:pPr>
      <w:r w:rsidRPr="00E12548">
        <w:rPr>
          <w:sz w:val="24"/>
          <w:szCs w:val="24"/>
        </w:rPr>
        <w:t xml:space="preserve">The continuum required in paragraph (a) of this section must-- </w:t>
      </w:r>
    </w:p>
    <w:p w14:paraId="16EE6A30" w14:textId="2A040133" w:rsidR="008C13F3" w:rsidRPr="00E12548" w:rsidRDefault="00E2104B" w:rsidP="00E12548">
      <w:pPr>
        <w:pStyle w:val="ListParagraph"/>
        <w:numPr>
          <w:ilvl w:val="1"/>
          <w:numId w:val="18"/>
        </w:numPr>
        <w:jc w:val="both"/>
        <w:rPr>
          <w:sz w:val="24"/>
          <w:szCs w:val="24"/>
        </w:rPr>
      </w:pPr>
      <w:r w:rsidRPr="00E12548">
        <w:rPr>
          <w:sz w:val="24"/>
          <w:szCs w:val="24"/>
        </w:rPr>
        <w:t xml:space="preserve">Include the alternative placements listed in the definition of special education under Sec. 300.38 (instruction in regular classes, special classes, special schools, home instruction, and instruction in hospitals and institutions); and </w:t>
      </w:r>
    </w:p>
    <w:p w14:paraId="536C82C9" w14:textId="7E06B48D" w:rsidR="008C13F3" w:rsidRPr="00E12548" w:rsidRDefault="00E2104B" w:rsidP="00E12548">
      <w:pPr>
        <w:pStyle w:val="ListParagraph"/>
        <w:numPr>
          <w:ilvl w:val="1"/>
          <w:numId w:val="18"/>
        </w:numPr>
        <w:jc w:val="both"/>
        <w:rPr>
          <w:sz w:val="24"/>
          <w:szCs w:val="24"/>
        </w:rPr>
      </w:pPr>
      <w:r w:rsidRPr="00E12548">
        <w:rPr>
          <w:sz w:val="24"/>
          <w:szCs w:val="24"/>
        </w:rPr>
        <w:t>Make provision for supplementary services (such as resource room or itinerant instruction) to be provided in conjunction with regular class placement. (Approved by the Office of Management and Budget under control number 1820-0030) (Authority: 20 U.S.C. 1412(a)(5))</w:t>
      </w:r>
    </w:p>
    <w:p w14:paraId="04E24093" w14:textId="77777777" w:rsidR="008C13F3" w:rsidRDefault="008C13F3">
      <w:pPr>
        <w:jc w:val="both"/>
        <w:rPr>
          <w:sz w:val="24"/>
          <w:szCs w:val="24"/>
        </w:rPr>
      </w:pPr>
    </w:p>
    <w:p w14:paraId="76D3FBED" w14:textId="77777777" w:rsidR="008C13F3" w:rsidRDefault="00E2104B">
      <w:pPr>
        <w:jc w:val="both"/>
        <w:rPr>
          <w:sz w:val="24"/>
          <w:szCs w:val="24"/>
        </w:rPr>
      </w:pPr>
      <w:r>
        <w:rPr>
          <w:b/>
          <w:sz w:val="24"/>
          <w:szCs w:val="24"/>
        </w:rPr>
        <w:t>Sec. 300.116 Placements.</w:t>
      </w:r>
      <w:r>
        <w:rPr>
          <w:sz w:val="24"/>
          <w:szCs w:val="24"/>
        </w:rPr>
        <w:t xml:space="preserve"> </w:t>
      </w:r>
    </w:p>
    <w:p w14:paraId="3D74999A" w14:textId="77777777" w:rsidR="008C13F3" w:rsidRDefault="00E2104B">
      <w:pPr>
        <w:jc w:val="both"/>
        <w:rPr>
          <w:sz w:val="24"/>
          <w:szCs w:val="24"/>
        </w:rPr>
      </w:pPr>
      <w:r>
        <w:rPr>
          <w:sz w:val="24"/>
          <w:szCs w:val="24"/>
        </w:rPr>
        <w:t xml:space="preserve">In determining the educational placement of a child with a disability, including a preschool child with a disability, each public agency must ensure that-- </w:t>
      </w:r>
    </w:p>
    <w:p w14:paraId="3D356F01" w14:textId="625D2B26" w:rsidR="008C13F3" w:rsidRPr="00E12548" w:rsidRDefault="00E2104B" w:rsidP="00E12548">
      <w:pPr>
        <w:pStyle w:val="ListParagraph"/>
        <w:numPr>
          <w:ilvl w:val="0"/>
          <w:numId w:val="20"/>
        </w:numPr>
        <w:jc w:val="both"/>
        <w:rPr>
          <w:sz w:val="24"/>
          <w:szCs w:val="24"/>
        </w:rPr>
      </w:pPr>
      <w:r w:rsidRPr="00E12548">
        <w:rPr>
          <w:sz w:val="24"/>
          <w:szCs w:val="24"/>
        </w:rPr>
        <w:t xml:space="preserve">The placement decision-- </w:t>
      </w:r>
    </w:p>
    <w:p w14:paraId="45F04CD5" w14:textId="40852348" w:rsidR="008C13F3" w:rsidRPr="00E12548" w:rsidRDefault="00E2104B" w:rsidP="00E12548">
      <w:pPr>
        <w:pStyle w:val="ListParagraph"/>
        <w:numPr>
          <w:ilvl w:val="1"/>
          <w:numId w:val="20"/>
        </w:numPr>
        <w:jc w:val="both"/>
        <w:rPr>
          <w:sz w:val="24"/>
          <w:szCs w:val="24"/>
        </w:rPr>
      </w:pPr>
      <w:r w:rsidRPr="00E12548">
        <w:rPr>
          <w:sz w:val="24"/>
          <w:szCs w:val="24"/>
        </w:rPr>
        <w:t xml:space="preserve">Is made by a group of persons, including the parents, and other persons knowledgeable about the child, the meaning of the evaluation data, and the placement options; and </w:t>
      </w:r>
    </w:p>
    <w:p w14:paraId="2EC06E8E" w14:textId="69AACB97" w:rsidR="008C13F3" w:rsidRPr="00E12548" w:rsidRDefault="00E2104B" w:rsidP="00E12548">
      <w:pPr>
        <w:pStyle w:val="ListParagraph"/>
        <w:numPr>
          <w:ilvl w:val="1"/>
          <w:numId w:val="20"/>
        </w:numPr>
        <w:jc w:val="both"/>
        <w:rPr>
          <w:sz w:val="24"/>
          <w:szCs w:val="24"/>
        </w:rPr>
      </w:pPr>
      <w:r w:rsidRPr="00E12548">
        <w:rPr>
          <w:sz w:val="24"/>
          <w:szCs w:val="24"/>
        </w:rPr>
        <w:t xml:space="preserve">Is made in conformity with the LRE provisions of this subpart, including Sec. Sec. 300.114 through </w:t>
      </w:r>
      <w:proofErr w:type="gramStart"/>
      <w:r w:rsidRPr="00E12548">
        <w:rPr>
          <w:sz w:val="24"/>
          <w:szCs w:val="24"/>
        </w:rPr>
        <w:t>300.118;</w:t>
      </w:r>
      <w:proofErr w:type="gramEnd"/>
      <w:r w:rsidRPr="00E12548">
        <w:rPr>
          <w:sz w:val="24"/>
          <w:szCs w:val="24"/>
        </w:rPr>
        <w:t xml:space="preserve"> </w:t>
      </w:r>
    </w:p>
    <w:p w14:paraId="275E1BFF" w14:textId="77AEDB7F" w:rsidR="008C13F3" w:rsidRPr="00E12548" w:rsidRDefault="00E2104B" w:rsidP="00E12548">
      <w:pPr>
        <w:pStyle w:val="ListParagraph"/>
        <w:numPr>
          <w:ilvl w:val="0"/>
          <w:numId w:val="20"/>
        </w:numPr>
        <w:jc w:val="both"/>
        <w:rPr>
          <w:sz w:val="24"/>
          <w:szCs w:val="24"/>
        </w:rPr>
      </w:pPr>
      <w:r w:rsidRPr="00E12548">
        <w:rPr>
          <w:sz w:val="24"/>
          <w:szCs w:val="24"/>
        </w:rPr>
        <w:t xml:space="preserve">The child's placement-- </w:t>
      </w:r>
    </w:p>
    <w:p w14:paraId="6064DA61" w14:textId="22CC80B3" w:rsidR="008C13F3" w:rsidRPr="00E12548" w:rsidRDefault="00E2104B" w:rsidP="00E12548">
      <w:pPr>
        <w:pStyle w:val="ListParagraph"/>
        <w:numPr>
          <w:ilvl w:val="1"/>
          <w:numId w:val="20"/>
        </w:numPr>
        <w:jc w:val="both"/>
        <w:rPr>
          <w:sz w:val="24"/>
          <w:szCs w:val="24"/>
        </w:rPr>
      </w:pPr>
      <w:r w:rsidRPr="00E12548">
        <w:rPr>
          <w:sz w:val="24"/>
          <w:szCs w:val="24"/>
        </w:rPr>
        <w:t xml:space="preserve">Is determined at least </w:t>
      </w:r>
      <w:proofErr w:type="gramStart"/>
      <w:r w:rsidRPr="00E12548">
        <w:rPr>
          <w:sz w:val="24"/>
          <w:szCs w:val="24"/>
        </w:rPr>
        <w:t>annually;</w:t>
      </w:r>
      <w:proofErr w:type="gramEnd"/>
      <w:r w:rsidRPr="00E12548">
        <w:rPr>
          <w:sz w:val="24"/>
          <w:szCs w:val="24"/>
        </w:rPr>
        <w:t xml:space="preserve"> </w:t>
      </w:r>
    </w:p>
    <w:p w14:paraId="181AA5CA" w14:textId="1BCDA716" w:rsidR="008C13F3" w:rsidRPr="00E12548" w:rsidRDefault="00E2104B" w:rsidP="00E12548">
      <w:pPr>
        <w:pStyle w:val="ListParagraph"/>
        <w:numPr>
          <w:ilvl w:val="1"/>
          <w:numId w:val="20"/>
        </w:numPr>
        <w:jc w:val="both"/>
        <w:rPr>
          <w:sz w:val="24"/>
          <w:szCs w:val="24"/>
        </w:rPr>
      </w:pPr>
      <w:r w:rsidRPr="00E12548">
        <w:rPr>
          <w:sz w:val="24"/>
          <w:szCs w:val="24"/>
        </w:rPr>
        <w:t xml:space="preserve">Is based on the child's IEP; and </w:t>
      </w:r>
    </w:p>
    <w:p w14:paraId="5156F519" w14:textId="1F26C838" w:rsidR="008C13F3" w:rsidRPr="00E12548" w:rsidRDefault="00E2104B" w:rsidP="00E12548">
      <w:pPr>
        <w:pStyle w:val="ListParagraph"/>
        <w:numPr>
          <w:ilvl w:val="1"/>
          <w:numId w:val="20"/>
        </w:numPr>
        <w:jc w:val="both"/>
        <w:rPr>
          <w:sz w:val="24"/>
          <w:szCs w:val="24"/>
        </w:rPr>
      </w:pPr>
      <w:r w:rsidRPr="00E12548">
        <w:rPr>
          <w:sz w:val="24"/>
          <w:szCs w:val="24"/>
        </w:rPr>
        <w:t xml:space="preserve">Is as close as possible to the child's </w:t>
      </w:r>
      <w:proofErr w:type="gramStart"/>
      <w:r w:rsidRPr="00E12548">
        <w:rPr>
          <w:sz w:val="24"/>
          <w:szCs w:val="24"/>
        </w:rPr>
        <w:t>home;</w:t>
      </w:r>
      <w:proofErr w:type="gramEnd"/>
      <w:r w:rsidRPr="00E12548">
        <w:rPr>
          <w:sz w:val="24"/>
          <w:szCs w:val="24"/>
        </w:rPr>
        <w:t xml:space="preserve"> </w:t>
      </w:r>
    </w:p>
    <w:p w14:paraId="10059B33" w14:textId="3B99073E" w:rsidR="008C13F3" w:rsidRPr="00E12548" w:rsidRDefault="00E2104B" w:rsidP="00E12548">
      <w:pPr>
        <w:pStyle w:val="ListParagraph"/>
        <w:numPr>
          <w:ilvl w:val="0"/>
          <w:numId w:val="20"/>
        </w:numPr>
        <w:jc w:val="both"/>
        <w:rPr>
          <w:sz w:val="24"/>
          <w:szCs w:val="24"/>
        </w:rPr>
      </w:pPr>
      <w:r w:rsidRPr="00E12548">
        <w:rPr>
          <w:sz w:val="24"/>
          <w:szCs w:val="24"/>
        </w:rPr>
        <w:t xml:space="preserve">Unless the IEP of a child with a disability requires some other arrangement, the child is educated in the school that he or she would attend if </w:t>
      </w:r>
      <w:proofErr w:type="gramStart"/>
      <w:r w:rsidRPr="00E12548">
        <w:rPr>
          <w:sz w:val="24"/>
          <w:szCs w:val="24"/>
        </w:rPr>
        <w:t>nondisabled;</w:t>
      </w:r>
      <w:proofErr w:type="gramEnd"/>
      <w:r w:rsidRPr="00E12548">
        <w:rPr>
          <w:sz w:val="24"/>
          <w:szCs w:val="24"/>
        </w:rPr>
        <w:t xml:space="preserve"> </w:t>
      </w:r>
    </w:p>
    <w:p w14:paraId="421FA235" w14:textId="24EE71FF" w:rsidR="008C13F3" w:rsidRPr="00E12548" w:rsidRDefault="00E2104B" w:rsidP="00E12548">
      <w:pPr>
        <w:pStyle w:val="ListParagraph"/>
        <w:numPr>
          <w:ilvl w:val="0"/>
          <w:numId w:val="20"/>
        </w:numPr>
        <w:jc w:val="both"/>
        <w:rPr>
          <w:sz w:val="24"/>
          <w:szCs w:val="24"/>
        </w:rPr>
      </w:pPr>
      <w:r w:rsidRPr="00E12548">
        <w:rPr>
          <w:sz w:val="24"/>
          <w:szCs w:val="24"/>
        </w:rPr>
        <w:t xml:space="preserve">In selecting the LRE, consideration is given to any potential harmful effect on the child or on the quality of services that he or she needs; and </w:t>
      </w:r>
    </w:p>
    <w:p w14:paraId="529EAB50" w14:textId="33386E8D" w:rsidR="008C13F3" w:rsidRPr="00E12548" w:rsidRDefault="00E2104B" w:rsidP="00E12548">
      <w:pPr>
        <w:pStyle w:val="ListParagraph"/>
        <w:numPr>
          <w:ilvl w:val="0"/>
          <w:numId w:val="20"/>
        </w:numPr>
        <w:jc w:val="both"/>
        <w:rPr>
          <w:sz w:val="24"/>
          <w:szCs w:val="24"/>
        </w:rPr>
      </w:pPr>
      <w:r w:rsidRPr="00E12548">
        <w:rPr>
          <w:sz w:val="24"/>
          <w:szCs w:val="24"/>
        </w:rPr>
        <w:t>A child with a disability is not removed from education in age appropriate regular classrooms solely because of needed modifications in the general education curriculum. (Approved by the Office of Management and Budget under control number 1820-0030) (Authority: 20 U.S.C. 1412(a)(5))</w:t>
      </w:r>
    </w:p>
    <w:p w14:paraId="2C1EF0A8" w14:textId="77777777" w:rsidR="008C13F3" w:rsidRDefault="008C13F3">
      <w:pPr>
        <w:jc w:val="both"/>
        <w:rPr>
          <w:sz w:val="24"/>
          <w:szCs w:val="24"/>
        </w:rPr>
      </w:pPr>
    </w:p>
    <w:p w14:paraId="24A1B386" w14:textId="77777777" w:rsidR="00E12548" w:rsidRDefault="00E12548">
      <w:pPr>
        <w:rPr>
          <w:b/>
          <w:sz w:val="24"/>
          <w:szCs w:val="24"/>
        </w:rPr>
      </w:pPr>
      <w:r>
        <w:rPr>
          <w:b/>
          <w:sz w:val="24"/>
          <w:szCs w:val="24"/>
        </w:rPr>
        <w:br w:type="page"/>
      </w:r>
    </w:p>
    <w:p w14:paraId="3A0339A5" w14:textId="6E2BE29E" w:rsidR="008C13F3" w:rsidRDefault="00E2104B">
      <w:pPr>
        <w:jc w:val="both"/>
        <w:rPr>
          <w:sz w:val="24"/>
          <w:szCs w:val="24"/>
        </w:rPr>
      </w:pPr>
      <w:r>
        <w:rPr>
          <w:b/>
          <w:sz w:val="24"/>
          <w:szCs w:val="24"/>
        </w:rPr>
        <w:t>Sec. 300.117 Nonacademic settings.</w:t>
      </w:r>
      <w:r>
        <w:rPr>
          <w:sz w:val="24"/>
          <w:szCs w:val="24"/>
        </w:rPr>
        <w:t xml:space="preserve"> </w:t>
      </w:r>
    </w:p>
    <w:p w14:paraId="28C735E6" w14:textId="77777777" w:rsidR="008C13F3" w:rsidRDefault="00E2104B">
      <w:pPr>
        <w:jc w:val="both"/>
        <w:rPr>
          <w:sz w:val="24"/>
          <w:szCs w:val="24"/>
        </w:rPr>
      </w:pPr>
      <w:r>
        <w:rPr>
          <w:sz w:val="24"/>
          <w:szCs w:val="24"/>
        </w:rPr>
        <w:t xml:space="preserve">In providing or arranging for the provision of nonacademic and extracurricular services and activities, including meals, recess periods, and the services and activities set forth in Sec. 300.107, each public agency must ensure that each child with a disability participates with nondisabled children in the extracurricular services and activities to the maximum extent appropriate to the needs of that child. The public agency must ensure that each child with a disability has the supplementary aids and services determined by the child's IEP Team to be appropriate and necessary for the child to participate in nonacademic settings. (Approved by the </w:t>
      </w:r>
      <w:r>
        <w:rPr>
          <w:sz w:val="24"/>
          <w:szCs w:val="24"/>
        </w:rPr>
        <w:lastRenderedPageBreak/>
        <w:t xml:space="preserve">Office of Management and Budget under control number 1820-0030) (Authority: 20 U.S.C. 1412(a)(5)) </w:t>
      </w:r>
    </w:p>
    <w:p w14:paraId="7D6B92EA" w14:textId="77777777" w:rsidR="008C13F3" w:rsidRDefault="008C13F3">
      <w:pPr>
        <w:jc w:val="both"/>
        <w:rPr>
          <w:sz w:val="24"/>
          <w:szCs w:val="24"/>
        </w:rPr>
      </w:pPr>
    </w:p>
    <w:p w14:paraId="22F01D76" w14:textId="77777777" w:rsidR="008C13F3" w:rsidRDefault="00E2104B">
      <w:pPr>
        <w:jc w:val="both"/>
        <w:rPr>
          <w:sz w:val="24"/>
          <w:szCs w:val="24"/>
        </w:rPr>
      </w:pPr>
      <w:r>
        <w:rPr>
          <w:b/>
          <w:sz w:val="24"/>
          <w:szCs w:val="24"/>
        </w:rPr>
        <w:t>Sec. 300.118 Children in public or private institutions.</w:t>
      </w:r>
      <w:r>
        <w:rPr>
          <w:sz w:val="24"/>
          <w:szCs w:val="24"/>
        </w:rPr>
        <w:t xml:space="preserve"> </w:t>
      </w:r>
    </w:p>
    <w:p w14:paraId="70A6F47B" w14:textId="77777777" w:rsidR="008C13F3" w:rsidRDefault="00E2104B">
      <w:pPr>
        <w:jc w:val="both"/>
        <w:rPr>
          <w:sz w:val="24"/>
          <w:szCs w:val="24"/>
        </w:rPr>
      </w:pPr>
      <w:r>
        <w:rPr>
          <w:sz w:val="24"/>
          <w:szCs w:val="24"/>
        </w:rPr>
        <w:t>Except as provided in Sec. 300.149(d) (regarding agency responsibility for general supervision for some individuals in adult prisons), an SEA must ensure that Sec. 300.114 is effectively implemented, including, if necessary, making arrangements with public and private institutions (such as a memorandum of agreement or special implementation procedures). (Approved by the Office of Management and Budget under control number 1820-0030) (Authority: 20 U.S.C. 1412(a)(5))</w:t>
      </w:r>
    </w:p>
    <w:p w14:paraId="4FFE10DD" w14:textId="77777777" w:rsidR="008C13F3" w:rsidRDefault="008C13F3">
      <w:pPr>
        <w:jc w:val="both"/>
        <w:rPr>
          <w:sz w:val="24"/>
          <w:szCs w:val="24"/>
        </w:rPr>
      </w:pPr>
    </w:p>
    <w:p w14:paraId="60D9C3A0" w14:textId="77777777" w:rsidR="008C13F3" w:rsidRDefault="00E2104B">
      <w:pPr>
        <w:jc w:val="both"/>
        <w:rPr>
          <w:sz w:val="24"/>
          <w:szCs w:val="24"/>
        </w:rPr>
      </w:pPr>
      <w:r>
        <w:rPr>
          <w:b/>
          <w:sz w:val="24"/>
          <w:szCs w:val="24"/>
        </w:rPr>
        <w:t>Sec. 300.320 Definition of individualized education program</w:t>
      </w:r>
      <w:r>
        <w:rPr>
          <w:sz w:val="24"/>
          <w:szCs w:val="24"/>
        </w:rPr>
        <w:t xml:space="preserve">. </w:t>
      </w:r>
    </w:p>
    <w:p w14:paraId="1D32CD0F" w14:textId="33D6E2DB" w:rsidR="008C13F3" w:rsidRPr="00E12548" w:rsidRDefault="00E2104B" w:rsidP="00E12548">
      <w:pPr>
        <w:pStyle w:val="ListParagraph"/>
        <w:numPr>
          <w:ilvl w:val="1"/>
          <w:numId w:val="16"/>
        </w:numPr>
        <w:ind w:left="450"/>
        <w:jc w:val="both"/>
        <w:rPr>
          <w:sz w:val="24"/>
          <w:szCs w:val="24"/>
        </w:rPr>
      </w:pPr>
      <w:r w:rsidRPr="00E12548">
        <w:rPr>
          <w:sz w:val="24"/>
          <w:szCs w:val="24"/>
        </w:rPr>
        <w:t xml:space="preserve">General. As used in this part, the term individualized education program or IEP means a written statement for each child with a disability that is developed, reviewed, and revised in a meeting in accordance with Sec. Sec. 300.320 through 300.324, and that must include— </w:t>
      </w:r>
    </w:p>
    <w:p w14:paraId="40F17C8F" w14:textId="122C200F" w:rsidR="008C13F3" w:rsidRPr="00E12548" w:rsidRDefault="00E2104B" w:rsidP="00E12548">
      <w:pPr>
        <w:pStyle w:val="ListParagraph"/>
        <w:numPr>
          <w:ilvl w:val="1"/>
          <w:numId w:val="18"/>
        </w:numPr>
        <w:ind w:left="450"/>
        <w:jc w:val="both"/>
        <w:rPr>
          <w:sz w:val="24"/>
          <w:szCs w:val="24"/>
        </w:rPr>
      </w:pPr>
      <w:r w:rsidRPr="00E12548">
        <w:rPr>
          <w:sz w:val="24"/>
          <w:szCs w:val="24"/>
        </w:rPr>
        <w:t xml:space="preserve">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 </w:t>
      </w:r>
    </w:p>
    <w:p w14:paraId="0B445810" w14:textId="1E1B51A3" w:rsidR="008C13F3" w:rsidRPr="00E12548" w:rsidRDefault="00E2104B" w:rsidP="00E12548">
      <w:pPr>
        <w:pStyle w:val="ListParagraph"/>
        <w:numPr>
          <w:ilvl w:val="0"/>
          <w:numId w:val="22"/>
        </w:numPr>
        <w:ind w:left="1170"/>
        <w:jc w:val="both"/>
        <w:rPr>
          <w:sz w:val="24"/>
          <w:szCs w:val="24"/>
        </w:rPr>
      </w:pPr>
      <w:r w:rsidRPr="00E12548">
        <w:rPr>
          <w:sz w:val="24"/>
          <w:szCs w:val="24"/>
        </w:rPr>
        <w:t xml:space="preserve">To advance appropriately toward attaining the annual </w:t>
      </w:r>
      <w:proofErr w:type="gramStart"/>
      <w:r w:rsidRPr="00E12548">
        <w:rPr>
          <w:sz w:val="24"/>
          <w:szCs w:val="24"/>
        </w:rPr>
        <w:t>goals;</w:t>
      </w:r>
      <w:proofErr w:type="gramEnd"/>
      <w:r w:rsidRPr="00E12548">
        <w:rPr>
          <w:sz w:val="24"/>
          <w:szCs w:val="24"/>
        </w:rPr>
        <w:t xml:space="preserve"> </w:t>
      </w:r>
    </w:p>
    <w:p w14:paraId="57F316AF" w14:textId="069A7013" w:rsidR="008C13F3" w:rsidRPr="00E12548" w:rsidRDefault="00E2104B" w:rsidP="00E12548">
      <w:pPr>
        <w:pStyle w:val="ListParagraph"/>
        <w:numPr>
          <w:ilvl w:val="0"/>
          <w:numId w:val="22"/>
        </w:numPr>
        <w:ind w:left="1170"/>
        <w:jc w:val="both"/>
        <w:rPr>
          <w:sz w:val="24"/>
          <w:szCs w:val="24"/>
        </w:rPr>
      </w:pPr>
      <w:r w:rsidRPr="00E12548">
        <w:rPr>
          <w:sz w:val="24"/>
          <w:szCs w:val="24"/>
        </w:rPr>
        <w:t xml:space="preserve">To be involved in and make progress in the general education curriculum in accordance with paragraph (a)(1) of this section, and to participate in extracurricular and other nonacademic activities; and </w:t>
      </w:r>
    </w:p>
    <w:p w14:paraId="23BA0C3F" w14:textId="2C018526" w:rsidR="008C13F3" w:rsidRPr="00E12548" w:rsidRDefault="00E2104B" w:rsidP="00E12548">
      <w:pPr>
        <w:pStyle w:val="ListParagraph"/>
        <w:numPr>
          <w:ilvl w:val="0"/>
          <w:numId w:val="22"/>
        </w:numPr>
        <w:ind w:left="1170"/>
        <w:jc w:val="both"/>
        <w:rPr>
          <w:sz w:val="24"/>
          <w:szCs w:val="24"/>
        </w:rPr>
      </w:pPr>
      <w:r w:rsidRPr="00E12548">
        <w:rPr>
          <w:sz w:val="24"/>
          <w:szCs w:val="24"/>
        </w:rPr>
        <w:t xml:space="preserve">To be educated and participate with other children with disabilities and nondisabled children in the activities described in this </w:t>
      </w:r>
      <w:proofErr w:type="gramStart"/>
      <w:r w:rsidRPr="00E12548">
        <w:rPr>
          <w:sz w:val="24"/>
          <w:szCs w:val="24"/>
        </w:rPr>
        <w:t>section;</w:t>
      </w:r>
      <w:proofErr w:type="gramEnd"/>
      <w:r w:rsidRPr="00E12548">
        <w:rPr>
          <w:sz w:val="24"/>
          <w:szCs w:val="24"/>
        </w:rPr>
        <w:t xml:space="preserve"> </w:t>
      </w:r>
    </w:p>
    <w:p w14:paraId="33748A1B" w14:textId="41BDA041" w:rsidR="008C13F3" w:rsidRPr="00E12548" w:rsidRDefault="00E2104B" w:rsidP="00E12548">
      <w:pPr>
        <w:pStyle w:val="ListParagraph"/>
        <w:numPr>
          <w:ilvl w:val="1"/>
          <w:numId w:val="18"/>
        </w:numPr>
        <w:ind w:left="450"/>
        <w:jc w:val="both"/>
        <w:rPr>
          <w:sz w:val="24"/>
          <w:szCs w:val="24"/>
        </w:rPr>
      </w:pPr>
      <w:r w:rsidRPr="00E12548">
        <w:rPr>
          <w:sz w:val="24"/>
          <w:szCs w:val="24"/>
        </w:rPr>
        <w:t xml:space="preserve">An explanation of the extent, if any, to which the child will not participate with nondisabled children in the regular class and in the activities described in paragraph (a)(4) of this </w:t>
      </w:r>
      <w:proofErr w:type="gramStart"/>
      <w:r w:rsidRPr="00E12548">
        <w:rPr>
          <w:sz w:val="24"/>
          <w:szCs w:val="24"/>
        </w:rPr>
        <w:t>section;</w:t>
      </w:r>
      <w:proofErr w:type="gramEnd"/>
      <w:r w:rsidRPr="00E12548">
        <w:rPr>
          <w:sz w:val="24"/>
          <w:szCs w:val="24"/>
        </w:rPr>
        <w:t xml:space="preserve"> </w:t>
      </w:r>
    </w:p>
    <w:p w14:paraId="18E2F0A6" w14:textId="77777777" w:rsidR="008C13F3" w:rsidRPr="00E12548" w:rsidRDefault="00E2104B" w:rsidP="00E12548">
      <w:pPr>
        <w:pStyle w:val="ListParagraph"/>
        <w:numPr>
          <w:ilvl w:val="0"/>
          <w:numId w:val="21"/>
        </w:numPr>
        <w:ind w:left="1260"/>
        <w:jc w:val="both"/>
        <w:rPr>
          <w:sz w:val="24"/>
          <w:szCs w:val="24"/>
        </w:rPr>
      </w:pPr>
      <w:r w:rsidRPr="00E12548">
        <w:rPr>
          <w:sz w:val="24"/>
          <w:szCs w:val="24"/>
        </w:rPr>
        <w:t>(6)(</w:t>
      </w:r>
      <w:proofErr w:type="spellStart"/>
      <w:r w:rsidRPr="00E12548">
        <w:rPr>
          <w:sz w:val="24"/>
          <w:szCs w:val="24"/>
        </w:rPr>
        <w:t>i</w:t>
      </w:r>
      <w:proofErr w:type="spellEnd"/>
      <w:r w:rsidRPr="00E12548">
        <w:rPr>
          <w:sz w:val="24"/>
          <w:szCs w:val="24"/>
        </w:rPr>
        <w:t xml:space="preserve">) A statement of any individual appropriate accommodations that are necessary to measure the academic achievement and functional performance of the child on State and district-wide assessments consistent with section 612(a)(16) of the Act; and </w:t>
      </w:r>
    </w:p>
    <w:p w14:paraId="5536C4AE" w14:textId="1CCCBD52" w:rsidR="008C13F3" w:rsidRPr="00E12548" w:rsidRDefault="00E2104B" w:rsidP="00E12548">
      <w:pPr>
        <w:pStyle w:val="ListParagraph"/>
        <w:numPr>
          <w:ilvl w:val="0"/>
          <w:numId w:val="16"/>
        </w:numPr>
        <w:ind w:left="1980"/>
        <w:jc w:val="both"/>
        <w:rPr>
          <w:sz w:val="24"/>
          <w:szCs w:val="24"/>
        </w:rPr>
      </w:pPr>
      <w:r w:rsidRPr="00E12548">
        <w:rPr>
          <w:sz w:val="24"/>
          <w:szCs w:val="24"/>
        </w:rPr>
        <w:t xml:space="preserve">If the IEP Team determines that the child must take an alternate assessment instead of a </w:t>
      </w:r>
      <w:proofErr w:type="gramStart"/>
      <w:r w:rsidRPr="00E12548">
        <w:rPr>
          <w:sz w:val="24"/>
          <w:szCs w:val="24"/>
        </w:rPr>
        <w:t>particular regular</w:t>
      </w:r>
      <w:proofErr w:type="gramEnd"/>
      <w:r w:rsidRPr="00E12548">
        <w:rPr>
          <w:sz w:val="24"/>
          <w:szCs w:val="24"/>
        </w:rPr>
        <w:t xml:space="preserve"> State or district-wide assessment of student achievement, a statement of why- </w:t>
      </w:r>
    </w:p>
    <w:p w14:paraId="31241FC7" w14:textId="3942EB35" w:rsidR="008C13F3" w:rsidRPr="00E12548" w:rsidRDefault="00E2104B" w:rsidP="00E12548">
      <w:pPr>
        <w:pStyle w:val="ListParagraph"/>
        <w:numPr>
          <w:ilvl w:val="2"/>
          <w:numId w:val="16"/>
        </w:numPr>
        <w:ind w:left="450"/>
        <w:jc w:val="both"/>
        <w:rPr>
          <w:sz w:val="24"/>
          <w:szCs w:val="24"/>
        </w:rPr>
      </w:pPr>
      <w:r w:rsidRPr="00E12548">
        <w:rPr>
          <w:sz w:val="24"/>
          <w:szCs w:val="24"/>
        </w:rPr>
        <w:t xml:space="preserve">The child cannot participate in the regular assessment; and </w:t>
      </w:r>
    </w:p>
    <w:p w14:paraId="51E3E398" w14:textId="59229ADB" w:rsidR="008C13F3" w:rsidRPr="00E12548" w:rsidRDefault="00E2104B" w:rsidP="00E12548">
      <w:pPr>
        <w:pStyle w:val="ListParagraph"/>
        <w:numPr>
          <w:ilvl w:val="2"/>
          <w:numId w:val="16"/>
        </w:numPr>
        <w:ind w:left="450"/>
        <w:jc w:val="both"/>
        <w:rPr>
          <w:sz w:val="24"/>
          <w:szCs w:val="24"/>
        </w:rPr>
      </w:pPr>
      <w:r w:rsidRPr="00E12548">
        <w:rPr>
          <w:sz w:val="24"/>
          <w:szCs w:val="24"/>
        </w:rPr>
        <w:t xml:space="preserve">The </w:t>
      </w:r>
      <w:proofErr w:type="gramStart"/>
      <w:r w:rsidRPr="00E12548">
        <w:rPr>
          <w:sz w:val="24"/>
          <w:szCs w:val="24"/>
        </w:rPr>
        <w:t>particular alternate</w:t>
      </w:r>
      <w:proofErr w:type="gramEnd"/>
      <w:r w:rsidRPr="00E12548">
        <w:rPr>
          <w:sz w:val="24"/>
          <w:szCs w:val="24"/>
        </w:rPr>
        <w:t xml:space="preserve"> assessment selected is appropriate for the child; and </w:t>
      </w:r>
    </w:p>
    <w:p w14:paraId="2E9F10F1" w14:textId="77777777" w:rsidR="008C13F3" w:rsidRPr="00E12548" w:rsidRDefault="00E2104B" w:rsidP="00E12548">
      <w:pPr>
        <w:pStyle w:val="ListParagraph"/>
        <w:numPr>
          <w:ilvl w:val="0"/>
          <w:numId w:val="21"/>
        </w:numPr>
        <w:jc w:val="both"/>
        <w:rPr>
          <w:sz w:val="24"/>
          <w:szCs w:val="24"/>
        </w:rPr>
      </w:pPr>
      <w:r w:rsidRPr="00E12548">
        <w:rPr>
          <w:sz w:val="24"/>
          <w:szCs w:val="24"/>
        </w:rPr>
        <w:t>(7) The projected date for the beginning of the services and modifications described in paragraph (a)(4) of this section, and the anticipated frequency, location, and duration of those services and modifications. (Authority: 20 U.S.C. 1414(d)(1)(A) and (d)(6))</w:t>
      </w:r>
    </w:p>
    <w:p w14:paraId="2759B569" w14:textId="77777777" w:rsidR="008C13F3" w:rsidRDefault="008C13F3">
      <w:pPr>
        <w:jc w:val="both"/>
        <w:rPr>
          <w:sz w:val="24"/>
          <w:szCs w:val="24"/>
        </w:rPr>
      </w:pPr>
    </w:p>
    <w:p w14:paraId="3791380A" w14:textId="77777777" w:rsidR="008C13F3" w:rsidRDefault="00E2104B">
      <w:pPr>
        <w:jc w:val="both"/>
        <w:rPr>
          <w:sz w:val="24"/>
          <w:szCs w:val="24"/>
        </w:rPr>
      </w:pPr>
      <w:r>
        <w:rPr>
          <w:sz w:val="24"/>
          <w:szCs w:val="24"/>
        </w:rPr>
        <w:t xml:space="preserve">There are instances when a student may require a more restrictive educational setting. The intention of these guidelines is to address the consideration process when making a team decision about LRE.  Teams should first consider alternative supports. Alternative supports may include but are not limited </w:t>
      </w:r>
      <w:proofErr w:type="gramStart"/>
      <w:r>
        <w:rPr>
          <w:sz w:val="24"/>
          <w:szCs w:val="24"/>
        </w:rPr>
        <w:t>to:</w:t>
      </w:r>
      <w:proofErr w:type="gramEnd"/>
      <w:r>
        <w:rPr>
          <w:sz w:val="24"/>
          <w:szCs w:val="24"/>
        </w:rPr>
        <w:t xml:space="preserve"> changes to the student’s learning environments, the use of assistive technology, positive behavior support plans, peer supports, and changes to the curriculum. Identifying natural supports that are available to assist the student is an effective use of resources.</w:t>
      </w:r>
    </w:p>
    <w:p w14:paraId="591FA8A1" w14:textId="77777777" w:rsidR="008C13F3" w:rsidRDefault="008C13F3">
      <w:pPr>
        <w:jc w:val="both"/>
        <w:rPr>
          <w:sz w:val="24"/>
          <w:szCs w:val="24"/>
        </w:rPr>
      </w:pPr>
    </w:p>
    <w:p w14:paraId="2E950FE4" w14:textId="77777777" w:rsidR="008C13F3" w:rsidRDefault="00E2104B">
      <w:pPr>
        <w:jc w:val="both"/>
        <w:rPr>
          <w:sz w:val="24"/>
          <w:szCs w:val="24"/>
        </w:rPr>
      </w:pPr>
      <w:r>
        <w:rPr>
          <w:sz w:val="24"/>
          <w:szCs w:val="24"/>
        </w:rPr>
        <w:t xml:space="preserve">If it is determined that a more restrictive setting is needed, the IEP team should clearly identify through the Individualized Education Plan (IEP) Notice of a Free Appropriate Public Education (FAPE). </w:t>
      </w:r>
    </w:p>
    <w:p w14:paraId="278F6AC8" w14:textId="77777777" w:rsidR="008C13F3" w:rsidRDefault="008C13F3">
      <w:pPr>
        <w:jc w:val="both"/>
        <w:rPr>
          <w:sz w:val="24"/>
          <w:szCs w:val="24"/>
        </w:rPr>
      </w:pPr>
    </w:p>
    <w:p w14:paraId="44004309" w14:textId="77777777" w:rsidR="008C13F3" w:rsidRDefault="00E210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For further information, see the following article:</w:t>
      </w:r>
    </w:p>
    <w:p w14:paraId="59189BF1" w14:textId="77777777" w:rsidR="008C13F3" w:rsidRDefault="00E1254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0">
        <w:r w:rsidR="00E2104B">
          <w:rPr>
            <w:color w:val="1155CC"/>
            <w:u w:val="single"/>
          </w:rPr>
          <w:t>Guiding IEP Teams on Meeting the Least Restrictive Environment Mandate</w:t>
        </w:r>
      </w:hyperlink>
    </w:p>
    <w:p w14:paraId="20234711" w14:textId="77777777" w:rsidR="008C13F3" w:rsidRDefault="008C13F3"/>
    <w:p w14:paraId="046A1AD7" w14:textId="77777777" w:rsidR="008C13F3" w:rsidRDefault="00E2104B">
      <w:pPr>
        <w:pStyle w:val="Heading3"/>
        <w:jc w:val="center"/>
        <w:rPr>
          <w:b/>
          <w:color w:val="000000"/>
        </w:rPr>
      </w:pPr>
      <w:bookmarkStart w:id="4" w:name="_heading=h.2et92p0" w:colFirst="0" w:colLast="0"/>
      <w:bookmarkEnd w:id="4"/>
      <w:r>
        <w:rPr>
          <w:b/>
          <w:color w:val="000000"/>
        </w:rPr>
        <w:t xml:space="preserve">Areas That May Necessitate a More Restrictive Setting </w:t>
      </w:r>
    </w:p>
    <w:p w14:paraId="75945E67" w14:textId="77777777" w:rsidR="008C13F3" w:rsidRDefault="008C13F3">
      <w:pPr>
        <w:rPr>
          <w:sz w:val="24"/>
          <w:szCs w:val="24"/>
        </w:rPr>
      </w:pPr>
    </w:p>
    <w:p w14:paraId="57F68D61" w14:textId="77777777" w:rsidR="008C13F3" w:rsidRDefault="00E2104B">
      <w:pPr>
        <w:jc w:val="both"/>
        <w:rPr>
          <w:sz w:val="24"/>
          <w:szCs w:val="24"/>
        </w:rPr>
      </w:pPr>
      <w:r>
        <w:rPr>
          <w:sz w:val="24"/>
          <w:szCs w:val="24"/>
        </w:rPr>
        <w:t xml:space="preserve">There are students who may require additional support and specially designed programming and support in order to be successful in the educational setting, whether it is short term or for a more extended </w:t>
      </w:r>
      <w:r w:rsidR="000516CA">
        <w:rPr>
          <w:sz w:val="24"/>
          <w:szCs w:val="24"/>
        </w:rPr>
        <w:t>period</w:t>
      </w:r>
      <w:r>
        <w:rPr>
          <w:sz w:val="24"/>
          <w:szCs w:val="24"/>
        </w:rPr>
        <w:t>. Criteria associated with these decisions may include:</w:t>
      </w:r>
    </w:p>
    <w:p w14:paraId="289A94BC" w14:textId="77777777" w:rsidR="008C13F3" w:rsidRDefault="008C13F3">
      <w:pPr>
        <w:jc w:val="both"/>
        <w:rPr>
          <w:sz w:val="24"/>
          <w:szCs w:val="24"/>
        </w:rPr>
      </w:pPr>
    </w:p>
    <w:p w14:paraId="4D48C99C" w14:textId="77777777" w:rsidR="008C13F3" w:rsidRDefault="00E2104B">
      <w:pPr>
        <w:jc w:val="both"/>
        <w:rPr>
          <w:sz w:val="24"/>
          <w:szCs w:val="24"/>
        </w:rPr>
      </w:pPr>
      <w:r>
        <w:rPr>
          <w:sz w:val="24"/>
          <w:szCs w:val="24"/>
        </w:rPr>
        <w:t>1. Health/Personal Care - Health issues that require procedures by specially trained employees include:</w:t>
      </w:r>
    </w:p>
    <w:p w14:paraId="7C6B534A" w14:textId="77777777" w:rsidR="008C13F3" w:rsidRDefault="008C13F3">
      <w:pPr>
        <w:jc w:val="both"/>
        <w:rPr>
          <w:sz w:val="24"/>
          <w:szCs w:val="24"/>
        </w:rPr>
      </w:pPr>
    </w:p>
    <w:p w14:paraId="3C67341F" w14:textId="77777777" w:rsidR="008C13F3" w:rsidRDefault="00E2104B">
      <w:pPr>
        <w:numPr>
          <w:ilvl w:val="0"/>
          <w:numId w:val="3"/>
        </w:numPr>
        <w:jc w:val="both"/>
        <w:rPr>
          <w:sz w:val="24"/>
          <w:szCs w:val="24"/>
        </w:rPr>
      </w:pPr>
      <w:r>
        <w:rPr>
          <w:sz w:val="24"/>
          <w:szCs w:val="24"/>
        </w:rPr>
        <w:t>Eating/Feeding</w:t>
      </w:r>
    </w:p>
    <w:p w14:paraId="5E475503" w14:textId="77777777" w:rsidR="008C13F3" w:rsidRDefault="00E2104B">
      <w:pPr>
        <w:numPr>
          <w:ilvl w:val="0"/>
          <w:numId w:val="3"/>
        </w:numPr>
        <w:jc w:val="both"/>
        <w:rPr>
          <w:sz w:val="24"/>
          <w:szCs w:val="24"/>
        </w:rPr>
      </w:pPr>
      <w:r>
        <w:rPr>
          <w:sz w:val="24"/>
          <w:szCs w:val="24"/>
        </w:rPr>
        <w:t>Toileting/Personal Hygiene</w:t>
      </w:r>
    </w:p>
    <w:p w14:paraId="7195466D" w14:textId="77777777" w:rsidR="008C13F3" w:rsidRDefault="00E2104B">
      <w:pPr>
        <w:numPr>
          <w:ilvl w:val="0"/>
          <w:numId w:val="3"/>
        </w:numPr>
        <w:jc w:val="both"/>
        <w:rPr>
          <w:sz w:val="24"/>
          <w:szCs w:val="24"/>
        </w:rPr>
      </w:pPr>
      <w:r>
        <w:rPr>
          <w:sz w:val="24"/>
          <w:szCs w:val="24"/>
        </w:rPr>
        <w:t>Mobility/Transferring/Positioning</w:t>
      </w:r>
    </w:p>
    <w:p w14:paraId="06BBCAD9" w14:textId="77777777" w:rsidR="008C13F3" w:rsidRDefault="00E2104B">
      <w:pPr>
        <w:numPr>
          <w:ilvl w:val="0"/>
          <w:numId w:val="3"/>
        </w:numPr>
        <w:jc w:val="both"/>
        <w:rPr>
          <w:sz w:val="24"/>
          <w:szCs w:val="24"/>
        </w:rPr>
      </w:pPr>
      <w:r>
        <w:rPr>
          <w:sz w:val="24"/>
          <w:szCs w:val="24"/>
        </w:rPr>
        <w:t>Health Condition</w:t>
      </w:r>
    </w:p>
    <w:p w14:paraId="6D61950F" w14:textId="77777777" w:rsidR="008C13F3" w:rsidRDefault="008C13F3">
      <w:pPr>
        <w:jc w:val="both"/>
        <w:rPr>
          <w:sz w:val="24"/>
          <w:szCs w:val="24"/>
        </w:rPr>
      </w:pPr>
    </w:p>
    <w:p w14:paraId="53A0636C" w14:textId="77777777" w:rsidR="008C13F3" w:rsidRDefault="00E2104B">
      <w:pPr>
        <w:jc w:val="both"/>
        <w:rPr>
          <w:sz w:val="24"/>
          <w:szCs w:val="24"/>
        </w:rPr>
      </w:pPr>
      <w:r>
        <w:rPr>
          <w:sz w:val="24"/>
          <w:szCs w:val="24"/>
        </w:rPr>
        <w:t>2. Behavior - Students who demonstrate persistent and significant behaviors that impacting access to the educational environment and may require the programming of a more restrictive setting. All students who receive support for behavior purposes must first have an established formal functional behavioral assessment (FBA) and positive behavior support plan (PBSP/BIP) which has been implemented with fidelity.</w:t>
      </w:r>
    </w:p>
    <w:p w14:paraId="4B13138E" w14:textId="77777777" w:rsidR="008C13F3" w:rsidRDefault="008C13F3">
      <w:pPr>
        <w:ind w:left="720"/>
        <w:jc w:val="both"/>
        <w:rPr>
          <w:sz w:val="24"/>
          <w:szCs w:val="24"/>
        </w:rPr>
      </w:pPr>
    </w:p>
    <w:p w14:paraId="35E208F3" w14:textId="77777777" w:rsidR="008C13F3" w:rsidRDefault="00E2104B">
      <w:pPr>
        <w:jc w:val="both"/>
        <w:rPr>
          <w:sz w:val="24"/>
          <w:szCs w:val="24"/>
        </w:rPr>
      </w:pPr>
      <w:r>
        <w:rPr>
          <w:sz w:val="24"/>
          <w:szCs w:val="24"/>
        </w:rPr>
        <w:t xml:space="preserve">3. Academic - Students who demonstrates significant gaps in achievement which adversely impact access to the general education curriculum may require a more restrictive educational setting. </w:t>
      </w:r>
    </w:p>
    <w:p w14:paraId="3B7E2E5D" w14:textId="77777777" w:rsidR="008C13F3" w:rsidRDefault="008C13F3">
      <w:pPr>
        <w:ind w:left="720"/>
        <w:jc w:val="both"/>
      </w:pPr>
    </w:p>
    <w:p w14:paraId="72C588B0" w14:textId="77777777" w:rsidR="008C13F3" w:rsidRDefault="008C13F3">
      <w:pPr>
        <w:jc w:val="both"/>
      </w:pPr>
    </w:p>
    <w:p w14:paraId="0E27F840" w14:textId="77777777" w:rsidR="008C13F3" w:rsidRDefault="00E2104B">
      <w:pPr>
        <w:pStyle w:val="Heading3"/>
        <w:jc w:val="center"/>
        <w:rPr>
          <w:b/>
          <w:color w:val="000000"/>
          <w:sz w:val="24"/>
          <w:szCs w:val="24"/>
        </w:rPr>
      </w:pPr>
      <w:r>
        <w:rPr>
          <w:b/>
          <w:color w:val="000000"/>
          <w:sz w:val="24"/>
          <w:szCs w:val="24"/>
        </w:rPr>
        <w:t>Alternatives to a More Restrictive Educational Setting</w:t>
      </w:r>
    </w:p>
    <w:p w14:paraId="2E6B7B01" w14:textId="77777777" w:rsidR="008C13F3" w:rsidRDefault="008C13F3">
      <w:pPr>
        <w:jc w:val="center"/>
        <w:rPr>
          <w:b/>
          <w:sz w:val="24"/>
          <w:szCs w:val="24"/>
        </w:rPr>
      </w:pPr>
    </w:p>
    <w:p w14:paraId="6C5AA157" w14:textId="77777777" w:rsidR="008C13F3" w:rsidRDefault="00E2104B">
      <w:pPr>
        <w:jc w:val="both"/>
        <w:rPr>
          <w:sz w:val="24"/>
          <w:szCs w:val="24"/>
        </w:rPr>
      </w:pPr>
      <w:r>
        <w:rPr>
          <w:sz w:val="24"/>
          <w:szCs w:val="24"/>
        </w:rPr>
        <w:t>If a more restrictive educational setting is discussed or requested, team members should first consider alternative supports within the current educational environment. Supplementary aids and services “are the tools or help that is needed to enable students with disabilities to gain benefit from their environment within the general education curriculum” (Lipsky &amp; Gartner, 2008).  There are a full range of supports that should be considered by the student’s IEP team.  These supports may include changes in the educational environment, adaptations or modifications of the curriculum, assistive technology, behavior support plans, self-monitoring tools, and the utilization of supplementary personnel to assist the student. Teams should identify what goals they hope to accomplish by moving to a more restrictive setting, then determine if these goals can be met in another fashion.</w:t>
      </w:r>
    </w:p>
    <w:p w14:paraId="6BEC677C" w14:textId="77777777" w:rsidR="008C13F3" w:rsidRDefault="008C13F3">
      <w:pPr>
        <w:rPr>
          <w:sz w:val="24"/>
          <w:szCs w:val="24"/>
        </w:rPr>
      </w:pPr>
    </w:p>
    <w:p w14:paraId="674AFB01" w14:textId="77777777" w:rsidR="008C13F3" w:rsidRDefault="00E2104B">
      <w:pPr>
        <w:jc w:val="both"/>
        <w:rPr>
          <w:sz w:val="24"/>
          <w:szCs w:val="24"/>
        </w:rPr>
      </w:pPr>
      <w:r>
        <w:rPr>
          <w:sz w:val="24"/>
          <w:szCs w:val="24"/>
        </w:rPr>
        <w:t>A combination of alternative options may provide the necessary supports students need to be successful.  Teams should identify when and where supports are needed, and then consider how those supports will be provided.  Possible alternatives include:</w:t>
      </w:r>
    </w:p>
    <w:p w14:paraId="428C320D" w14:textId="77777777" w:rsidR="008C13F3" w:rsidRDefault="008C13F3">
      <w:pPr>
        <w:jc w:val="both"/>
        <w:rPr>
          <w:sz w:val="24"/>
          <w:szCs w:val="24"/>
        </w:rPr>
      </w:pPr>
    </w:p>
    <w:p w14:paraId="1768EAA7" w14:textId="77777777" w:rsidR="008C13F3" w:rsidRDefault="00E2104B">
      <w:pPr>
        <w:numPr>
          <w:ilvl w:val="0"/>
          <w:numId w:val="6"/>
        </w:numPr>
        <w:jc w:val="both"/>
        <w:rPr>
          <w:sz w:val="24"/>
          <w:szCs w:val="24"/>
        </w:rPr>
      </w:pPr>
      <w:r>
        <w:rPr>
          <w:sz w:val="24"/>
          <w:szCs w:val="24"/>
        </w:rPr>
        <w:t>Assistive technology</w:t>
      </w:r>
    </w:p>
    <w:p w14:paraId="2EFEB88C" w14:textId="77777777" w:rsidR="008C13F3" w:rsidRDefault="00E2104B">
      <w:pPr>
        <w:numPr>
          <w:ilvl w:val="0"/>
          <w:numId w:val="6"/>
        </w:numPr>
        <w:jc w:val="both"/>
        <w:rPr>
          <w:sz w:val="24"/>
          <w:szCs w:val="24"/>
        </w:rPr>
      </w:pPr>
      <w:r>
        <w:rPr>
          <w:sz w:val="24"/>
          <w:szCs w:val="24"/>
        </w:rPr>
        <w:t>Teacher training</w:t>
      </w:r>
    </w:p>
    <w:p w14:paraId="7CFAAF51" w14:textId="77777777" w:rsidR="008C13F3" w:rsidRDefault="00E2104B">
      <w:pPr>
        <w:numPr>
          <w:ilvl w:val="0"/>
          <w:numId w:val="6"/>
        </w:numPr>
        <w:jc w:val="both"/>
        <w:rPr>
          <w:sz w:val="24"/>
          <w:szCs w:val="24"/>
        </w:rPr>
      </w:pPr>
      <w:r>
        <w:rPr>
          <w:sz w:val="24"/>
          <w:szCs w:val="24"/>
        </w:rPr>
        <w:t xml:space="preserve">Instructional delivery (e.g. differentiating instruction, co-teaching) </w:t>
      </w:r>
    </w:p>
    <w:p w14:paraId="3824BC2C" w14:textId="77777777" w:rsidR="008C13F3" w:rsidRDefault="00E2104B">
      <w:pPr>
        <w:numPr>
          <w:ilvl w:val="0"/>
          <w:numId w:val="6"/>
        </w:numPr>
        <w:jc w:val="both"/>
        <w:rPr>
          <w:sz w:val="24"/>
          <w:szCs w:val="24"/>
        </w:rPr>
      </w:pPr>
      <w:r>
        <w:rPr>
          <w:sz w:val="24"/>
          <w:szCs w:val="24"/>
        </w:rPr>
        <w:t>Use of existing school-wide supports</w:t>
      </w:r>
    </w:p>
    <w:p w14:paraId="7453C6A9" w14:textId="77777777" w:rsidR="008C13F3" w:rsidRDefault="00E2104B">
      <w:pPr>
        <w:numPr>
          <w:ilvl w:val="0"/>
          <w:numId w:val="6"/>
        </w:numPr>
        <w:jc w:val="both"/>
        <w:rPr>
          <w:sz w:val="24"/>
          <w:szCs w:val="24"/>
        </w:rPr>
      </w:pPr>
      <w:r>
        <w:rPr>
          <w:sz w:val="24"/>
          <w:szCs w:val="24"/>
        </w:rPr>
        <w:t>Peer supports</w:t>
      </w:r>
    </w:p>
    <w:p w14:paraId="4CF94A10" w14:textId="77777777" w:rsidR="008C13F3" w:rsidRDefault="00E2104B">
      <w:pPr>
        <w:numPr>
          <w:ilvl w:val="0"/>
          <w:numId w:val="6"/>
        </w:numPr>
        <w:jc w:val="both"/>
        <w:rPr>
          <w:sz w:val="24"/>
          <w:szCs w:val="24"/>
        </w:rPr>
      </w:pPr>
      <w:r>
        <w:rPr>
          <w:sz w:val="24"/>
          <w:szCs w:val="24"/>
        </w:rPr>
        <w:t>Positive behavior supports</w:t>
      </w:r>
    </w:p>
    <w:p w14:paraId="129B2DA5" w14:textId="77777777" w:rsidR="008C13F3" w:rsidRDefault="00E2104B">
      <w:pPr>
        <w:numPr>
          <w:ilvl w:val="0"/>
          <w:numId w:val="6"/>
        </w:numPr>
        <w:jc w:val="both"/>
        <w:rPr>
          <w:sz w:val="24"/>
          <w:szCs w:val="24"/>
        </w:rPr>
      </w:pPr>
      <w:r>
        <w:rPr>
          <w:sz w:val="24"/>
          <w:szCs w:val="24"/>
        </w:rPr>
        <w:t>Implementation of self-monitoring tool(s)</w:t>
      </w:r>
    </w:p>
    <w:p w14:paraId="6632C0A5" w14:textId="77777777" w:rsidR="000516CA" w:rsidRDefault="000516CA">
      <w:pPr>
        <w:numPr>
          <w:ilvl w:val="0"/>
          <w:numId w:val="6"/>
        </w:numPr>
        <w:jc w:val="both"/>
        <w:rPr>
          <w:sz w:val="24"/>
          <w:szCs w:val="24"/>
        </w:rPr>
      </w:pPr>
      <w:r>
        <w:rPr>
          <w:sz w:val="24"/>
          <w:szCs w:val="24"/>
        </w:rPr>
        <w:t xml:space="preserve">Use of a personal curriculum </w:t>
      </w:r>
    </w:p>
    <w:p w14:paraId="44157280" w14:textId="77777777" w:rsidR="008C13F3" w:rsidRDefault="008C13F3">
      <w:pPr>
        <w:rPr>
          <w:sz w:val="24"/>
          <w:szCs w:val="24"/>
        </w:rPr>
      </w:pPr>
    </w:p>
    <w:p w14:paraId="05D67C4F" w14:textId="77777777" w:rsidR="008C13F3" w:rsidRDefault="00E2104B">
      <w:pPr>
        <w:jc w:val="both"/>
        <w:rPr>
          <w:sz w:val="24"/>
          <w:szCs w:val="24"/>
        </w:rPr>
      </w:pPr>
      <w:r>
        <w:rPr>
          <w:sz w:val="24"/>
          <w:szCs w:val="24"/>
        </w:rPr>
        <w:t xml:space="preserve">To help guide the decision-making process, the student’s special education teacher, in collaboration with the teacher consultant assigned to the building and any other identified team members, should begin the process outlined in the remainder of this document. This process considers alternative supports (e.g., environmental, natural, accommodations/modifications to curriculum, positive behavior support plan, staff training needs) prior to changing placement.  </w:t>
      </w:r>
    </w:p>
    <w:p w14:paraId="106B9415" w14:textId="77777777" w:rsidR="000516CA" w:rsidRDefault="000516CA">
      <w:pPr>
        <w:jc w:val="both"/>
      </w:pPr>
    </w:p>
    <w:p w14:paraId="0A1C91A5" w14:textId="77777777" w:rsidR="008C13F3" w:rsidRPr="000516CA" w:rsidRDefault="000516CA">
      <w:pPr>
        <w:jc w:val="both"/>
        <w:rPr>
          <w:sz w:val="24"/>
          <w:szCs w:val="24"/>
        </w:rPr>
      </w:pPr>
      <w:r w:rsidRPr="000516CA">
        <w:rPr>
          <w:sz w:val="24"/>
          <w:szCs w:val="24"/>
        </w:rPr>
        <w:t xml:space="preserve">Please note, </w:t>
      </w:r>
      <w:r>
        <w:rPr>
          <w:sz w:val="24"/>
          <w:szCs w:val="24"/>
        </w:rPr>
        <w:t xml:space="preserve">this process services as a guide to teams. The amount of time spent in each step of the process will depend on the individual students and teams. </w:t>
      </w:r>
      <w:r w:rsidR="00E2104B" w:rsidRPr="000516CA">
        <w:rPr>
          <w:sz w:val="24"/>
          <w:szCs w:val="24"/>
        </w:rPr>
        <w:br w:type="page"/>
      </w:r>
    </w:p>
    <w:p w14:paraId="050C1A45" w14:textId="77777777" w:rsidR="008C13F3" w:rsidRDefault="00E2104B">
      <w:pPr>
        <w:pStyle w:val="Heading3"/>
        <w:jc w:val="center"/>
        <w:rPr>
          <w:b/>
          <w:color w:val="000000"/>
        </w:rPr>
      </w:pPr>
      <w:bookmarkStart w:id="5" w:name="_heading=h.3dy6vkm" w:colFirst="0" w:colLast="0"/>
      <w:bookmarkEnd w:id="5"/>
      <w:r>
        <w:rPr>
          <w:b/>
          <w:color w:val="000000"/>
        </w:rPr>
        <w:t xml:space="preserve">Use of Supports and Programming to Consider </w:t>
      </w:r>
    </w:p>
    <w:p w14:paraId="3C588CCD" w14:textId="77777777" w:rsidR="008C13F3" w:rsidRDefault="008C13F3">
      <w:pPr>
        <w:spacing w:line="240" w:lineRule="auto"/>
        <w:rPr>
          <w:b/>
        </w:rPr>
      </w:pPr>
    </w:p>
    <w:p w14:paraId="2C1E761B" w14:textId="77777777" w:rsidR="008C13F3" w:rsidRDefault="00E2104B">
      <w:pPr>
        <w:jc w:val="both"/>
        <w:rPr>
          <w:sz w:val="24"/>
          <w:szCs w:val="24"/>
          <w:highlight w:val="white"/>
        </w:rPr>
      </w:pPr>
      <w:r>
        <w:rPr>
          <w:sz w:val="24"/>
          <w:szCs w:val="24"/>
          <w:highlight w:val="white"/>
        </w:rPr>
        <w:t xml:space="preserve">The level of support and programming (LRE) continuum should be considered at </w:t>
      </w:r>
      <w:r>
        <w:rPr>
          <w:b/>
          <w:sz w:val="24"/>
          <w:szCs w:val="24"/>
          <w:highlight w:val="white"/>
        </w:rPr>
        <w:t>every</w:t>
      </w:r>
      <w:r>
        <w:rPr>
          <w:sz w:val="24"/>
          <w:szCs w:val="24"/>
          <w:highlight w:val="white"/>
        </w:rPr>
        <w:t xml:space="preserve"> IEP meeting. All team members, including the student, parent/guardian, and school staff should have input into the creation of an IEP.  </w:t>
      </w:r>
    </w:p>
    <w:p w14:paraId="27A5B749" w14:textId="77777777" w:rsidR="008C13F3" w:rsidRDefault="008C13F3">
      <w:pPr>
        <w:jc w:val="both"/>
        <w:rPr>
          <w:sz w:val="24"/>
          <w:szCs w:val="24"/>
          <w:highlight w:val="white"/>
        </w:rPr>
      </w:pPr>
    </w:p>
    <w:p w14:paraId="1B753E51" w14:textId="77777777" w:rsidR="008C13F3" w:rsidRDefault="00E2104B">
      <w:pPr>
        <w:jc w:val="both"/>
        <w:rPr>
          <w:sz w:val="24"/>
          <w:szCs w:val="24"/>
          <w:highlight w:val="white"/>
        </w:rPr>
      </w:pPr>
      <w:r>
        <w:rPr>
          <w:sz w:val="24"/>
          <w:szCs w:val="24"/>
          <w:highlight w:val="white"/>
        </w:rPr>
        <w:t xml:space="preserve">It is critical to continue an ongoing re-evaluation of the LRE. A student should make considerable progress academically and emotionally over the course of a school year. Natural development will promote maturity in areas of self-control, attention and concentration, social skills, and common-sense judgement. At a minimum, chronological age, development, and transition to the next level of education are reasons to reconsider the need(s) for a less restrictive educational setting.  </w:t>
      </w:r>
    </w:p>
    <w:p w14:paraId="7BE4783F" w14:textId="77777777" w:rsidR="008C13F3" w:rsidRDefault="008C13F3">
      <w:pPr>
        <w:jc w:val="both"/>
        <w:rPr>
          <w:sz w:val="24"/>
          <w:szCs w:val="24"/>
          <w:highlight w:val="white"/>
        </w:rPr>
      </w:pPr>
    </w:p>
    <w:p w14:paraId="06E60C64" w14:textId="77777777" w:rsidR="008C13F3" w:rsidRDefault="00E12548">
      <w:pPr>
        <w:jc w:val="both"/>
        <w:rPr>
          <w:color w:val="0000FF"/>
          <w:sz w:val="24"/>
          <w:szCs w:val="24"/>
          <w:u w:val="single"/>
        </w:rPr>
      </w:pPr>
      <w:hyperlink r:id="rId11">
        <w:r w:rsidR="00E2104B">
          <w:rPr>
            <w:color w:val="0000FF"/>
            <w:sz w:val="24"/>
            <w:szCs w:val="24"/>
            <w:u w:val="single"/>
          </w:rPr>
          <w:t>LRE Checklist for IEP Teams</w:t>
        </w:r>
      </w:hyperlink>
    </w:p>
    <w:p w14:paraId="42760369" w14:textId="77777777" w:rsidR="008C13F3" w:rsidRDefault="00E12548">
      <w:pPr>
        <w:jc w:val="both"/>
        <w:rPr>
          <w:sz w:val="24"/>
          <w:szCs w:val="24"/>
          <w:highlight w:val="white"/>
        </w:rPr>
      </w:pPr>
      <w:hyperlink r:id="rId12">
        <w:r w:rsidR="00E2104B">
          <w:rPr>
            <w:color w:val="0000FF"/>
            <w:sz w:val="24"/>
            <w:szCs w:val="24"/>
            <w:highlight w:val="white"/>
            <w:u w:val="single"/>
          </w:rPr>
          <w:t>LRE Questions to Ask</w:t>
        </w:r>
      </w:hyperlink>
    </w:p>
    <w:p w14:paraId="446DBDFE" w14:textId="77777777" w:rsidR="008C13F3" w:rsidRDefault="008C13F3">
      <w:pPr>
        <w:jc w:val="both"/>
        <w:rPr>
          <w:strike/>
          <w:sz w:val="24"/>
          <w:szCs w:val="24"/>
          <w:highlight w:val="white"/>
        </w:rPr>
      </w:pPr>
    </w:p>
    <w:p w14:paraId="411E93DD" w14:textId="77777777" w:rsidR="008C13F3" w:rsidRDefault="00E2104B">
      <w:pPr>
        <w:jc w:val="both"/>
        <w:rPr>
          <w:sz w:val="24"/>
          <w:szCs w:val="24"/>
          <w:highlight w:val="white"/>
        </w:rPr>
      </w:pPr>
      <w:r>
        <w:rPr>
          <w:sz w:val="24"/>
          <w:szCs w:val="24"/>
          <w:highlight w:val="white"/>
        </w:rPr>
        <w:t>The long-term goal for this support should always be to guide the student to the highest level of independence that he or she can obtain, in the least restrictive environment possible. The student’s IEP team should identify the criteria required for a less restrictive educational setting.  By identifying the skills to be taught and the “exit criteria” early on, everyone will have a common understanding of the targets that demonstrate student independence.</w:t>
      </w:r>
    </w:p>
    <w:p w14:paraId="4D1B4FEA" w14:textId="77777777" w:rsidR="000516CA" w:rsidRDefault="000516CA">
      <w:pPr>
        <w:jc w:val="both"/>
        <w:rPr>
          <w:sz w:val="24"/>
          <w:szCs w:val="24"/>
          <w:highlight w:val="white"/>
        </w:rPr>
      </w:pPr>
    </w:p>
    <w:p w14:paraId="2BD59A8D" w14:textId="77777777" w:rsidR="008C13F3" w:rsidRDefault="008C13F3">
      <w:pPr>
        <w:jc w:val="both"/>
        <w:rPr>
          <w:sz w:val="24"/>
          <w:szCs w:val="24"/>
          <w:highlight w:val="white"/>
        </w:rPr>
      </w:pPr>
    </w:p>
    <w:p w14:paraId="3C96E532" w14:textId="77777777" w:rsidR="008C13F3" w:rsidRDefault="008C13F3">
      <w:pPr>
        <w:jc w:val="both"/>
        <w:rPr>
          <w:sz w:val="24"/>
          <w:szCs w:val="24"/>
          <w:highlight w:val="white"/>
        </w:rPr>
      </w:pPr>
    </w:p>
    <w:p w14:paraId="03E37E11" w14:textId="77777777" w:rsidR="008C13F3" w:rsidRDefault="008C13F3">
      <w:pPr>
        <w:jc w:val="center"/>
        <w:rPr>
          <w:highlight w:val="white"/>
        </w:rPr>
      </w:pPr>
    </w:p>
    <w:p w14:paraId="49680FEB" w14:textId="77777777" w:rsidR="008C13F3" w:rsidRDefault="008C13F3">
      <w:pPr>
        <w:jc w:val="center"/>
        <w:rPr>
          <w:highlight w:val="white"/>
        </w:rPr>
      </w:pPr>
    </w:p>
    <w:p w14:paraId="3837779F" w14:textId="77777777" w:rsidR="008C13F3" w:rsidRDefault="008C13F3">
      <w:pPr>
        <w:jc w:val="center"/>
        <w:rPr>
          <w:highlight w:val="white"/>
        </w:rPr>
      </w:pPr>
    </w:p>
    <w:p w14:paraId="42F4F304" w14:textId="77777777" w:rsidR="008C13F3" w:rsidRDefault="008C13F3">
      <w:pPr>
        <w:jc w:val="center"/>
        <w:rPr>
          <w:highlight w:val="white"/>
        </w:rPr>
      </w:pPr>
    </w:p>
    <w:p w14:paraId="4A1BBBA4" w14:textId="77777777" w:rsidR="008C13F3" w:rsidRDefault="008C13F3">
      <w:pPr>
        <w:rPr>
          <w:highlight w:val="white"/>
        </w:rPr>
      </w:pPr>
    </w:p>
    <w:p w14:paraId="24FA5E98" w14:textId="77777777" w:rsidR="008C13F3" w:rsidRDefault="008C13F3">
      <w:pPr>
        <w:rPr>
          <w:highlight w:val="white"/>
        </w:rPr>
      </w:pPr>
    </w:p>
    <w:p w14:paraId="340BA2CB" w14:textId="77777777" w:rsidR="008C13F3" w:rsidRDefault="008C13F3">
      <w:pPr>
        <w:rPr>
          <w:highlight w:val="white"/>
        </w:rPr>
      </w:pPr>
    </w:p>
    <w:p w14:paraId="3D711AB7" w14:textId="77777777" w:rsidR="008C13F3" w:rsidRDefault="008C13F3">
      <w:pPr>
        <w:rPr>
          <w:highlight w:val="white"/>
        </w:rPr>
      </w:pPr>
    </w:p>
    <w:p w14:paraId="371AB792" w14:textId="77777777" w:rsidR="008C13F3" w:rsidRDefault="008C13F3">
      <w:pPr>
        <w:rPr>
          <w:highlight w:val="white"/>
        </w:rPr>
      </w:pPr>
    </w:p>
    <w:p w14:paraId="170134C2" w14:textId="77777777" w:rsidR="008C13F3" w:rsidRDefault="008C13F3">
      <w:pPr>
        <w:rPr>
          <w:highlight w:val="white"/>
        </w:rPr>
      </w:pPr>
    </w:p>
    <w:p w14:paraId="2451AC5A" w14:textId="77777777" w:rsidR="008C13F3" w:rsidRDefault="008C13F3">
      <w:pPr>
        <w:rPr>
          <w:highlight w:val="white"/>
        </w:rPr>
      </w:pPr>
    </w:p>
    <w:p w14:paraId="6C4DC32C" w14:textId="77777777" w:rsidR="008C13F3" w:rsidRDefault="008C13F3">
      <w:pPr>
        <w:rPr>
          <w:highlight w:val="white"/>
        </w:rPr>
      </w:pPr>
    </w:p>
    <w:p w14:paraId="7E455DF3" w14:textId="77777777" w:rsidR="008C13F3" w:rsidRDefault="008C13F3">
      <w:pPr>
        <w:rPr>
          <w:highlight w:val="white"/>
        </w:rPr>
      </w:pPr>
    </w:p>
    <w:p w14:paraId="463233EE" w14:textId="77777777" w:rsidR="008C13F3" w:rsidRDefault="008C13F3">
      <w:pPr>
        <w:rPr>
          <w:highlight w:val="white"/>
        </w:rPr>
      </w:pPr>
    </w:p>
    <w:p w14:paraId="0EFF06A8" w14:textId="77777777" w:rsidR="008C13F3" w:rsidRDefault="008C13F3">
      <w:pPr>
        <w:rPr>
          <w:highlight w:val="white"/>
        </w:rPr>
      </w:pPr>
    </w:p>
    <w:p w14:paraId="68AF22A9" w14:textId="77777777" w:rsidR="008C13F3" w:rsidRDefault="008C13F3">
      <w:pPr>
        <w:rPr>
          <w:highlight w:val="white"/>
        </w:rPr>
      </w:pPr>
    </w:p>
    <w:p w14:paraId="21D1A01D" w14:textId="77777777" w:rsidR="008C13F3" w:rsidRDefault="008C13F3">
      <w:pPr>
        <w:rPr>
          <w:highlight w:val="white"/>
        </w:rPr>
      </w:pPr>
    </w:p>
    <w:p w14:paraId="01F82F89" w14:textId="77777777" w:rsidR="008C13F3" w:rsidRDefault="008C13F3">
      <w:pPr>
        <w:rPr>
          <w:highlight w:val="white"/>
        </w:rPr>
      </w:pPr>
    </w:p>
    <w:p w14:paraId="29445AAF" w14:textId="77777777" w:rsidR="008C13F3" w:rsidRDefault="008C13F3">
      <w:pPr>
        <w:rPr>
          <w:highlight w:val="white"/>
        </w:rPr>
      </w:pPr>
    </w:p>
    <w:p w14:paraId="3E57C318" w14:textId="77777777" w:rsidR="008C13F3" w:rsidRDefault="008C13F3">
      <w:pPr>
        <w:rPr>
          <w:highlight w:val="white"/>
        </w:rPr>
      </w:pPr>
    </w:p>
    <w:p w14:paraId="47E44031" w14:textId="77777777" w:rsidR="008C13F3" w:rsidRDefault="008C13F3">
      <w:pPr>
        <w:rPr>
          <w:highlight w:val="white"/>
        </w:rPr>
      </w:pPr>
    </w:p>
    <w:p w14:paraId="1A7F74CA" w14:textId="77777777" w:rsidR="008C13F3" w:rsidRDefault="008C13F3">
      <w:pPr>
        <w:rPr>
          <w:highlight w:val="white"/>
        </w:rPr>
      </w:pPr>
    </w:p>
    <w:p w14:paraId="26B02CD2" w14:textId="77777777" w:rsidR="008C13F3" w:rsidRDefault="008C13F3">
      <w:pPr>
        <w:rPr>
          <w:highlight w:val="white"/>
        </w:rPr>
      </w:pPr>
    </w:p>
    <w:p w14:paraId="4FB43A0C" w14:textId="77777777" w:rsidR="008C13F3" w:rsidRDefault="008C13F3">
      <w:pPr>
        <w:rPr>
          <w:color w:val="000000"/>
        </w:rPr>
      </w:pPr>
    </w:p>
    <w:p w14:paraId="5023BC52" w14:textId="77777777" w:rsidR="008C13F3" w:rsidRDefault="00E2104B">
      <w:pPr>
        <w:spacing w:after="160" w:line="259" w:lineRule="auto"/>
        <w:jc w:val="center"/>
        <w:rPr>
          <w:b/>
        </w:rPr>
      </w:pPr>
      <w:r>
        <w:rPr>
          <w:b/>
        </w:rPr>
        <w:t>Process for Considering a More Restrictive Educational Setting</w:t>
      </w:r>
    </w:p>
    <w:p w14:paraId="05FC6717" w14:textId="77777777" w:rsidR="008C13F3" w:rsidRDefault="00E2104B">
      <w:pPr>
        <w:spacing w:after="160" w:line="240" w:lineRule="auto"/>
        <w:rPr>
          <w:sz w:val="24"/>
          <w:szCs w:val="24"/>
          <w:u w:val="single"/>
        </w:rPr>
      </w:pPr>
      <w:r>
        <w:rPr>
          <w:sz w:val="24"/>
          <w:szCs w:val="24"/>
          <w:u w:val="single"/>
        </w:rPr>
        <w:t>Step One</w:t>
      </w:r>
    </w:p>
    <w:p w14:paraId="3F0B93E7" w14:textId="77777777" w:rsidR="008C13F3" w:rsidRDefault="00E2104B">
      <w:pPr>
        <w:spacing w:after="160" w:line="240" w:lineRule="auto"/>
        <w:rPr>
          <w:sz w:val="24"/>
          <w:szCs w:val="24"/>
          <w:u w:val="single"/>
        </w:rPr>
      </w:pPr>
      <w:r>
        <w:rPr>
          <w:sz w:val="24"/>
          <w:szCs w:val="24"/>
        </w:rPr>
        <w:t xml:space="preserve">Step </w:t>
      </w:r>
      <w:r w:rsidR="000516CA">
        <w:rPr>
          <w:sz w:val="24"/>
          <w:szCs w:val="24"/>
        </w:rPr>
        <w:t>1</w:t>
      </w:r>
      <w:r>
        <w:rPr>
          <w:sz w:val="24"/>
          <w:szCs w:val="24"/>
        </w:rPr>
        <w:t xml:space="preserve"> is meant to be a reflective process for the general education teacher. In this step, the general education teacher can access and utilize evidence-based supports and strategies from resources outside of this guidance document. The MCISD teacher consultant assigned to the building is available to assist the team through this process by providing guidance with brainstorming, implementation variables, and progress monitoring. </w:t>
      </w:r>
      <w:r w:rsidR="000516CA">
        <w:rPr>
          <w:sz w:val="24"/>
          <w:szCs w:val="24"/>
        </w:rPr>
        <w:t>Time spent in Step 1 will be determined by individual need. Please honor previous work as you begin collecting information and planning for future work.</w:t>
      </w:r>
    </w:p>
    <w:p w14:paraId="3A35E7C0" w14:textId="77777777" w:rsidR="008C13F3" w:rsidRDefault="00E2104B">
      <w:pPr>
        <w:spacing w:before="240" w:line="240" w:lineRule="auto"/>
        <w:rPr>
          <w:sz w:val="24"/>
          <w:szCs w:val="24"/>
        </w:rPr>
      </w:pPr>
      <w:r>
        <w:rPr>
          <w:sz w:val="24"/>
          <w:szCs w:val="24"/>
        </w:rPr>
        <w:t xml:space="preserve">Student Assistance Team (SAT) or IEP team meets to identify skill deficit(s) upon receipt of </w:t>
      </w:r>
      <w:hyperlink r:id="rId13">
        <w:r>
          <w:rPr>
            <w:color w:val="0000FF"/>
            <w:sz w:val="24"/>
            <w:szCs w:val="24"/>
            <w:u w:val="single"/>
          </w:rPr>
          <w:t>LRE Determination Team Process – Working Document</w:t>
        </w:r>
      </w:hyperlink>
    </w:p>
    <w:p w14:paraId="41087AA1" w14:textId="77777777" w:rsidR="008C13F3" w:rsidRDefault="00E2104B">
      <w:pPr>
        <w:numPr>
          <w:ilvl w:val="0"/>
          <w:numId w:val="13"/>
        </w:numPr>
        <w:spacing w:before="240" w:line="240" w:lineRule="auto"/>
        <w:rPr>
          <w:sz w:val="24"/>
          <w:szCs w:val="24"/>
        </w:rPr>
      </w:pPr>
      <w:r>
        <w:rPr>
          <w:sz w:val="24"/>
          <w:szCs w:val="24"/>
        </w:rPr>
        <w:t>The team reviews contents of CA60:  </w:t>
      </w:r>
    </w:p>
    <w:p w14:paraId="7D555012" w14:textId="77777777" w:rsidR="008C13F3" w:rsidRDefault="00E2104B">
      <w:pPr>
        <w:numPr>
          <w:ilvl w:val="1"/>
          <w:numId w:val="13"/>
        </w:numPr>
        <w:spacing w:line="240" w:lineRule="auto"/>
        <w:rPr>
          <w:sz w:val="24"/>
          <w:szCs w:val="24"/>
        </w:rPr>
      </w:pPr>
      <w:r>
        <w:rPr>
          <w:sz w:val="24"/>
          <w:szCs w:val="24"/>
        </w:rPr>
        <w:t>Initial evaluation for special education</w:t>
      </w:r>
    </w:p>
    <w:p w14:paraId="4CEDBDB9" w14:textId="77777777" w:rsidR="008C13F3" w:rsidRDefault="00E2104B">
      <w:pPr>
        <w:numPr>
          <w:ilvl w:val="1"/>
          <w:numId w:val="13"/>
        </w:numPr>
        <w:spacing w:line="240" w:lineRule="auto"/>
        <w:rPr>
          <w:sz w:val="24"/>
          <w:szCs w:val="24"/>
        </w:rPr>
      </w:pPr>
      <w:r>
        <w:rPr>
          <w:sz w:val="24"/>
          <w:szCs w:val="24"/>
        </w:rPr>
        <w:t>Most recent reevaluation IEP</w:t>
      </w:r>
    </w:p>
    <w:p w14:paraId="57942D5C" w14:textId="77777777" w:rsidR="008C13F3" w:rsidRDefault="00E2104B">
      <w:pPr>
        <w:numPr>
          <w:ilvl w:val="1"/>
          <w:numId w:val="13"/>
        </w:numPr>
        <w:spacing w:line="240" w:lineRule="auto"/>
        <w:rPr>
          <w:sz w:val="24"/>
          <w:szCs w:val="24"/>
        </w:rPr>
      </w:pPr>
      <w:r>
        <w:rPr>
          <w:sz w:val="24"/>
          <w:szCs w:val="24"/>
        </w:rPr>
        <w:t>Attendance history</w:t>
      </w:r>
    </w:p>
    <w:p w14:paraId="6A9D0360" w14:textId="77777777" w:rsidR="008C13F3" w:rsidRDefault="00E2104B">
      <w:pPr>
        <w:numPr>
          <w:ilvl w:val="1"/>
          <w:numId w:val="13"/>
        </w:numPr>
        <w:spacing w:line="240" w:lineRule="auto"/>
        <w:rPr>
          <w:sz w:val="24"/>
          <w:szCs w:val="24"/>
        </w:rPr>
      </w:pPr>
      <w:r>
        <w:rPr>
          <w:sz w:val="24"/>
          <w:szCs w:val="24"/>
        </w:rPr>
        <w:t>Discipline history</w:t>
      </w:r>
    </w:p>
    <w:p w14:paraId="24977BBA" w14:textId="77777777" w:rsidR="008C13F3" w:rsidRDefault="00E2104B">
      <w:pPr>
        <w:numPr>
          <w:ilvl w:val="1"/>
          <w:numId w:val="13"/>
        </w:numPr>
        <w:spacing w:line="240" w:lineRule="auto"/>
        <w:rPr>
          <w:sz w:val="24"/>
          <w:szCs w:val="24"/>
        </w:rPr>
      </w:pPr>
      <w:r>
        <w:rPr>
          <w:sz w:val="24"/>
          <w:szCs w:val="24"/>
        </w:rPr>
        <w:t>Behavior intervention plans and student support plans</w:t>
      </w:r>
    </w:p>
    <w:p w14:paraId="62726017" w14:textId="77777777" w:rsidR="008C13F3" w:rsidRDefault="00E2104B">
      <w:pPr>
        <w:numPr>
          <w:ilvl w:val="1"/>
          <w:numId w:val="13"/>
        </w:numPr>
        <w:spacing w:line="240" w:lineRule="auto"/>
        <w:rPr>
          <w:sz w:val="24"/>
          <w:szCs w:val="24"/>
        </w:rPr>
      </w:pPr>
      <w:r>
        <w:rPr>
          <w:sz w:val="24"/>
          <w:szCs w:val="24"/>
        </w:rPr>
        <w:t>Health care plans</w:t>
      </w:r>
    </w:p>
    <w:p w14:paraId="58DD442C" w14:textId="77777777" w:rsidR="008C13F3" w:rsidRDefault="00E2104B">
      <w:pPr>
        <w:numPr>
          <w:ilvl w:val="1"/>
          <w:numId w:val="13"/>
        </w:numPr>
        <w:spacing w:line="240" w:lineRule="auto"/>
        <w:rPr>
          <w:sz w:val="24"/>
          <w:szCs w:val="24"/>
        </w:rPr>
      </w:pPr>
      <w:r>
        <w:rPr>
          <w:sz w:val="24"/>
          <w:szCs w:val="24"/>
        </w:rPr>
        <w:t>Performance on district and statewide assessments</w:t>
      </w:r>
    </w:p>
    <w:p w14:paraId="3B8D2274" w14:textId="77777777" w:rsidR="008C13F3" w:rsidRDefault="00E2104B">
      <w:pPr>
        <w:numPr>
          <w:ilvl w:val="1"/>
          <w:numId w:val="13"/>
        </w:numPr>
        <w:spacing w:after="160" w:line="240" w:lineRule="auto"/>
        <w:rPr>
          <w:sz w:val="24"/>
          <w:szCs w:val="24"/>
        </w:rPr>
      </w:pPr>
      <w:r>
        <w:rPr>
          <w:sz w:val="24"/>
          <w:szCs w:val="24"/>
        </w:rPr>
        <w:t>Benchmark assessment data</w:t>
      </w:r>
    </w:p>
    <w:p w14:paraId="306F8725" w14:textId="77777777" w:rsidR="008C13F3" w:rsidRDefault="00E2104B">
      <w:pPr>
        <w:rPr>
          <w:sz w:val="24"/>
          <w:szCs w:val="24"/>
        </w:rPr>
      </w:pPr>
      <w:r>
        <w:rPr>
          <w:sz w:val="24"/>
          <w:szCs w:val="24"/>
        </w:rPr>
        <w:t xml:space="preserve">Answer the following questions (Use the universal </w:t>
      </w:r>
      <w:hyperlink r:id="rId14">
        <w:r>
          <w:rPr>
            <w:color w:val="0000FF"/>
            <w:sz w:val="24"/>
            <w:szCs w:val="24"/>
            <w:u w:val="single"/>
          </w:rPr>
          <w:t>Tier 1 Intervention Guide</w:t>
        </w:r>
      </w:hyperlink>
      <w:hyperlink w:anchor="bookmark=id.1ci93xb">
        <w:r>
          <w:rPr>
            <w:sz w:val="24"/>
            <w:szCs w:val="24"/>
            <w:u w:val="single"/>
          </w:rPr>
          <w:t xml:space="preserve"> </w:t>
        </w:r>
      </w:hyperlink>
      <w:r>
        <w:rPr>
          <w:sz w:val="24"/>
          <w:szCs w:val="24"/>
        </w:rPr>
        <w:t xml:space="preserve">and </w:t>
      </w:r>
      <w:hyperlink r:id="rId15">
        <w:r>
          <w:rPr>
            <w:color w:val="0000FF"/>
            <w:sz w:val="24"/>
            <w:szCs w:val="24"/>
            <w:u w:val="single"/>
          </w:rPr>
          <w:t>Checklist for Evidence Based Practices</w:t>
        </w:r>
      </w:hyperlink>
      <w:r>
        <w:rPr>
          <w:sz w:val="24"/>
          <w:szCs w:val="24"/>
        </w:rPr>
        <w:t xml:space="preserve"> for guidance):</w:t>
      </w:r>
    </w:p>
    <w:p w14:paraId="41A06976" w14:textId="77777777" w:rsidR="008C13F3" w:rsidRDefault="00E2104B">
      <w:pPr>
        <w:numPr>
          <w:ilvl w:val="1"/>
          <w:numId w:val="11"/>
        </w:numPr>
        <w:spacing w:line="240" w:lineRule="auto"/>
        <w:rPr>
          <w:sz w:val="24"/>
          <w:szCs w:val="24"/>
        </w:rPr>
      </w:pPr>
      <w:r>
        <w:rPr>
          <w:sz w:val="24"/>
          <w:szCs w:val="24"/>
        </w:rPr>
        <w:t>What classroom Tier 1 academic &amp;/or behavioral interventions are included in baseline data?</w:t>
      </w:r>
    </w:p>
    <w:p w14:paraId="41FAB799" w14:textId="77777777" w:rsidR="008C13F3" w:rsidRDefault="00E2104B">
      <w:pPr>
        <w:numPr>
          <w:ilvl w:val="1"/>
          <w:numId w:val="11"/>
        </w:numPr>
        <w:spacing w:line="240" w:lineRule="auto"/>
        <w:rPr>
          <w:sz w:val="24"/>
          <w:szCs w:val="24"/>
        </w:rPr>
      </w:pPr>
      <w:r>
        <w:rPr>
          <w:sz w:val="24"/>
          <w:szCs w:val="24"/>
        </w:rPr>
        <w:t>How are you differentiating within Tier 1 for this student?</w:t>
      </w:r>
    </w:p>
    <w:p w14:paraId="4A62395B" w14:textId="77777777" w:rsidR="008C13F3" w:rsidRDefault="00E2104B">
      <w:pPr>
        <w:numPr>
          <w:ilvl w:val="1"/>
          <w:numId w:val="11"/>
        </w:numPr>
        <w:spacing w:line="240" w:lineRule="auto"/>
        <w:rPr>
          <w:sz w:val="24"/>
          <w:szCs w:val="24"/>
        </w:rPr>
      </w:pPr>
      <w:r>
        <w:rPr>
          <w:sz w:val="24"/>
          <w:szCs w:val="24"/>
        </w:rPr>
        <w:t>What strategies have you used while collecting the baseline data to CHANGE the behavior?</w:t>
      </w:r>
    </w:p>
    <w:p w14:paraId="353F2A8E" w14:textId="77777777" w:rsidR="008C13F3" w:rsidRDefault="00E2104B">
      <w:pPr>
        <w:numPr>
          <w:ilvl w:val="0"/>
          <w:numId w:val="1"/>
        </w:numPr>
        <w:spacing w:before="240" w:after="240" w:line="240" w:lineRule="auto"/>
        <w:rPr>
          <w:sz w:val="24"/>
          <w:szCs w:val="24"/>
        </w:rPr>
      </w:pPr>
      <w:r>
        <w:rPr>
          <w:sz w:val="24"/>
          <w:szCs w:val="24"/>
        </w:rPr>
        <w:t xml:space="preserve">Define problem in observable measurable terms using </w:t>
      </w:r>
      <w:hyperlink r:id="rId16">
        <w:r>
          <w:rPr>
            <w:color w:val="1155CC"/>
            <w:sz w:val="24"/>
            <w:szCs w:val="24"/>
            <w:u w:val="single"/>
          </w:rPr>
          <w:t>Consultation Protocol</w:t>
        </w:r>
      </w:hyperlink>
    </w:p>
    <w:p w14:paraId="535062E6" w14:textId="77777777" w:rsidR="008C13F3" w:rsidRDefault="00E2104B">
      <w:pPr>
        <w:numPr>
          <w:ilvl w:val="0"/>
          <w:numId w:val="1"/>
        </w:numPr>
        <w:spacing w:after="240" w:line="240" w:lineRule="auto"/>
        <w:rPr>
          <w:sz w:val="24"/>
          <w:szCs w:val="24"/>
        </w:rPr>
      </w:pPr>
      <w:r>
        <w:rPr>
          <w:sz w:val="24"/>
          <w:szCs w:val="24"/>
        </w:rPr>
        <w:t xml:space="preserve">Develop an </w:t>
      </w:r>
      <w:r>
        <w:rPr>
          <w:color w:val="0000FF"/>
          <w:sz w:val="24"/>
          <w:szCs w:val="24"/>
          <w:u w:val="single"/>
        </w:rPr>
        <w:t xml:space="preserve">Intervention </w:t>
      </w:r>
      <w:hyperlink r:id="rId17">
        <w:r>
          <w:rPr>
            <w:color w:val="0000FF"/>
            <w:sz w:val="24"/>
            <w:szCs w:val="24"/>
            <w:u w:val="single"/>
          </w:rPr>
          <w:t>Plan</w:t>
        </w:r>
      </w:hyperlink>
    </w:p>
    <w:p w14:paraId="4DEEFF2D" w14:textId="77777777" w:rsidR="008C13F3" w:rsidRDefault="00E2104B">
      <w:pPr>
        <w:numPr>
          <w:ilvl w:val="1"/>
          <w:numId w:val="1"/>
        </w:numPr>
        <w:spacing w:line="240" w:lineRule="auto"/>
        <w:rPr>
          <w:sz w:val="24"/>
          <w:szCs w:val="24"/>
        </w:rPr>
      </w:pPr>
      <w:r>
        <w:rPr>
          <w:sz w:val="24"/>
          <w:szCs w:val="24"/>
        </w:rPr>
        <w:t xml:space="preserve">Determine if a </w:t>
      </w:r>
      <w:hyperlink r:id="rId18">
        <w:r>
          <w:rPr>
            <w:color w:val="0000FF"/>
            <w:sz w:val="24"/>
            <w:szCs w:val="24"/>
            <w:u w:val="single"/>
          </w:rPr>
          <w:t>Training Plan</w:t>
        </w:r>
      </w:hyperlink>
      <w:r>
        <w:rPr>
          <w:sz w:val="24"/>
          <w:szCs w:val="24"/>
        </w:rPr>
        <w:t xml:space="preserve"> needs to be put in place to support staff and student with implementing the Intervention Plan</w:t>
      </w:r>
    </w:p>
    <w:p w14:paraId="64C03138" w14:textId="77777777" w:rsidR="008C13F3" w:rsidRDefault="008C13F3">
      <w:pPr>
        <w:spacing w:line="240" w:lineRule="auto"/>
        <w:ind w:left="1440"/>
        <w:rPr>
          <w:sz w:val="24"/>
          <w:szCs w:val="24"/>
        </w:rPr>
      </w:pPr>
    </w:p>
    <w:p w14:paraId="3C2D234F" w14:textId="77777777" w:rsidR="008C13F3" w:rsidRDefault="00E2104B">
      <w:pPr>
        <w:numPr>
          <w:ilvl w:val="0"/>
          <w:numId w:val="2"/>
        </w:numPr>
        <w:spacing w:after="240" w:line="240" w:lineRule="auto"/>
        <w:rPr>
          <w:sz w:val="24"/>
          <w:szCs w:val="24"/>
        </w:rPr>
      </w:pPr>
      <w:r>
        <w:rPr>
          <w:sz w:val="24"/>
          <w:szCs w:val="24"/>
        </w:rPr>
        <w:t>Team assigns personnel to conduct observations using a data collection procedure</w:t>
      </w:r>
    </w:p>
    <w:p w14:paraId="2AB0721B" w14:textId="77777777" w:rsidR="008C13F3" w:rsidRDefault="00E2104B">
      <w:pPr>
        <w:numPr>
          <w:ilvl w:val="0"/>
          <w:numId w:val="2"/>
        </w:numPr>
        <w:spacing w:line="240" w:lineRule="auto"/>
        <w:rPr>
          <w:sz w:val="24"/>
          <w:szCs w:val="24"/>
        </w:rPr>
      </w:pPr>
      <w:r>
        <w:rPr>
          <w:sz w:val="24"/>
          <w:szCs w:val="24"/>
        </w:rPr>
        <w:t>Use an objective data collection tool. (ex. Tally Sheet)</w:t>
      </w:r>
    </w:p>
    <w:p w14:paraId="4E163892" w14:textId="77777777" w:rsidR="008C13F3" w:rsidRDefault="00E2104B">
      <w:pPr>
        <w:numPr>
          <w:ilvl w:val="1"/>
          <w:numId w:val="2"/>
        </w:numPr>
        <w:spacing w:line="240" w:lineRule="auto"/>
        <w:rPr>
          <w:sz w:val="24"/>
          <w:szCs w:val="24"/>
        </w:rPr>
      </w:pPr>
      <w:r>
        <w:rPr>
          <w:sz w:val="24"/>
          <w:szCs w:val="24"/>
        </w:rPr>
        <w:t xml:space="preserve">Consider Google forms or spreadsheet for team data collection entry </w:t>
      </w:r>
    </w:p>
    <w:p w14:paraId="45850CCF" w14:textId="77777777" w:rsidR="008C13F3" w:rsidRDefault="00E2104B" w:rsidP="000516CA">
      <w:pPr>
        <w:numPr>
          <w:ilvl w:val="1"/>
          <w:numId w:val="2"/>
        </w:numPr>
        <w:spacing w:after="240" w:line="240" w:lineRule="auto"/>
        <w:rPr>
          <w:sz w:val="24"/>
          <w:szCs w:val="24"/>
        </w:rPr>
      </w:pPr>
      <w:r>
        <w:rPr>
          <w:sz w:val="24"/>
          <w:szCs w:val="24"/>
        </w:rPr>
        <w:t xml:space="preserve">The team should determine what data should be collected </w:t>
      </w:r>
      <w:r w:rsidR="000516CA">
        <w:rPr>
          <w:sz w:val="24"/>
          <w:szCs w:val="24"/>
        </w:rPr>
        <w:t>and which tool to use</w:t>
      </w:r>
    </w:p>
    <w:p w14:paraId="1C493DE3" w14:textId="77777777" w:rsidR="008C13F3" w:rsidRPr="000516CA" w:rsidRDefault="00E2104B" w:rsidP="000516CA">
      <w:pPr>
        <w:numPr>
          <w:ilvl w:val="0"/>
          <w:numId w:val="2"/>
        </w:numPr>
        <w:spacing w:after="240" w:line="240" w:lineRule="auto"/>
        <w:rPr>
          <w:sz w:val="24"/>
          <w:szCs w:val="24"/>
        </w:rPr>
      </w:pPr>
      <w:r>
        <w:rPr>
          <w:sz w:val="24"/>
          <w:szCs w:val="24"/>
        </w:rPr>
        <w:t>Collect data for a minimum of 4-6 weeks</w:t>
      </w:r>
      <w:r w:rsidR="000516CA">
        <w:rPr>
          <w:sz w:val="24"/>
          <w:szCs w:val="24"/>
        </w:rPr>
        <w:t xml:space="preserve">, schedule a follow-up meeting to analyze </w:t>
      </w:r>
      <w:r w:rsidR="000516CA" w:rsidRPr="000516CA">
        <w:rPr>
          <w:sz w:val="24"/>
          <w:szCs w:val="24"/>
        </w:rPr>
        <w:t>data</w:t>
      </w:r>
    </w:p>
    <w:p w14:paraId="40D7FB64" w14:textId="77777777" w:rsidR="000516CA" w:rsidRDefault="000516CA">
      <w:pPr>
        <w:spacing w:after="160" w:line="240" w:lineRule="auto"/>
        <w:rPr>
          <w:sz w:val="24"/>
          <w:szCs w:val="24"/>
        </w:rPr>
      </w:pPr>
    </w:p>
    <w:p w14:paraId="38D40192" w14:textId="77777777" w:rsidR="008C13F3" w:rsidRDefault="00E2104B">
      <w:pPr>
        <w:spacing w:after="160" w:line="240" w:lineRule="auto"/>
        <w:rPr>
          <w:sz w:val="24"/>
          <w:szCs w:val="24"/>
          <w:u w:val="single"/>
        </w:rPr>
      </w:pPr>
      <w:r>
        <w:rPr>
          <w:sz w:val="24"/>
          <w:szCs w:val="24"/>
          <w:u w:val="single"/>
        </w:rPr>
        <w:t>Step Two</w:t>
      </w:r>
    </w:p>
    <w:p w14:paraId="384D1A80" w14:textId="77777777" w:rsidR="008C13F3" w:rsidRPr="000516CA" w:rsidRDefault="00E2104B" w:rsidP="000516CA">
      <w:pPr>
        <w:spacing w:after="160" w:line="240" w:lineRule="auto"/>
        <w:rPr>
          <w:sz w:val="24"/>
          <w:szCs w:val="24"/>
          <w:u w:val="single"/>
        </w:rPr>
      </w:pPr>
      <w:r>
        <w:rPr>
          <w:sz w:val="24"/>
          <w:szCs w:val="24"/>
        </w:rPr>
        <w:t>Step 2 begins when the team has worked through the “Step One” checklist and has agreed that ALL Tier 1 supports have been implemented with fidelity and exhausted. The MCISD teacher consultant assigned to the building is available to support the team through this step of the process. Regional Director of Special Education is notified and invited as a team member beginning in Step 2.</w:t>
      </w:r>
      <w:r w:rsidR="000516CA">
        <w:rPr>
          <w:sz w:val="24"/>
          <w:szCs w:val="24"/>
        </w:rPr>
        <w:t xml:space="preserve"> Time spent in Step 2 will be determined by individual need. Please honor previous work as you are analyzing data and planning for future work.</w:t>
      </w:r>
    </w:p>
    <w:p w14:paraId="00FE7FE3" w14:textId="77777777" w:rsidR="008C13F3" w:rsidRDefault="00E2104B">
      <w:pPr>
        <w:spacing w:after="160" w:line="259" w:lineRule="auto"/>
        <w:rPr>
          <w:sz w:val="24"/>
          <w:szCs w:val="24"/>
        </w:rPr>
      </w:pPr>
      <w:r>
        <w:rPr>
          <w:sz w:val="24"/>
          <w:szCs w:val="24"/>
        </w:rPr>
        <w:t xml:space="preserve">Please note: </w:t>
      </w:r>
    </w:p>
    <w:p w14:paraId="3E7CE3B5" w14:textId="77777777" w:rsidR="008C13F3" w:rsidRDefault="00E2104B">
      <w:pPr>
        <w:spacing w:after="160" w:line="259" w:lineRule="auto"/>
        <w:rPr>
          <w:sz w:val="24"/>
          <w:szCs w:val="24"/>
        </w:rPr>
      </w:pPr>
      <w:r>
        <w:rPr>
          <w:sz w:val="24"/>
          <w:szCs w:val="24"/>
        </w:rPr>
        <w:t>Any of the data collection forms from Step 1 may be utilized to determine effectiveness of interventions.</w:t>
      </w:r>
    </w:p>
    <w:p w14:paraId="58387217" w14:textId="77777777" w:rsidR="008C13F3" w:rsidRDefault="00E12548">
      <w:pPr>
        <w:spacing w:after="240" w:line="240" w:lineRule="auto"/>
        <w:rPr>
          <w:sz w:val="24"/>
          <w:szCs w:val="24"/>
        </w:rPr>
      </w:pPr>
      <w:sdt>
        <w:sdtPr>
          <w:tag w:val="goog_rdk_1"/>
          <w:id w:val="1681550444"/>
        </w:sdtPr>
        <w:sdtEndPr/>
        <w:sdtContent/>
      </w:sdt>
      <w:r w:rsidR="00E2104B">
        <w:rPr>
          <w:sz w:val="24"/>
          <w:szCs w:val="24"/>
        </w:rPr>
        <w:t>It is important that Step 2 observational data is collected by someone trained in using tools such as the Behavioral Observations of Students in Schools (</w:t>
      </w:r>
      <w:hyperlink r:id="rId19">
        <w:r w:rsidR="00E2104B">
          <w:rPr>
            <w:color w:val="0000FF"/>
            <w:sz w:val="24"/>
            <w:szCs w:val="24"/>
            <w:u w:val="single"/>
          </w:rPr>
          <w:t>BOSS</w:t>
        </w:r>
      </w:hyperlink>
      <w:r w:rsidR="00E2104B">
        <w:rPr>
          <w:sz w:val="24"/>
          <w:szCs w:val="24"/>
        </w:rPr>
        <w:t>), when the BOSS is being used to look at academic engagement. When team members who do not regularly work with the student or provide service to the student (such as a school psychologist) will conduct formal observations if needed, it is recommended that the parent/guardian provide written consent to informal observations used in a tiered system of support. All forms needed for this step are included in this section as well as the Resources section.</w:t>
      </w:r>
    </w:p>
    <w:p w14:paraId="087DD1C6" w14:textId="77777777" w:rsidR="008C13F3" w:rsidRDefault="00E2104B">
      <w:pPr>
        <w:numPr>
          <w:ilvl w:val="0"/>
          <w:numId w:val="9"/>
        </w:numPr>
        <w:spacing w:after="240" w:line="240" w:lineRule="auto"/>
        <w:rPr>
          <w:sz w:val="24"/>
          <w:szCs w:val="24"/>
        </w:rPr>
      </w:pPr>
      <w:r>
        <w:rPr>
          <w:sz w:val="24"/>
          <w:szCs w:val="24"/>
        </w:rPr>
        <w:t xml:space="preserve">Team meets to review data analysis and any other additional information that is necessary </w:t>
      </w:r>
    </w:p>
    <w:p w14:paraId="5DE53E3E" w14:textId="77777777" w:rsidR="008C13F3" w:rsidRDefault="00E2104B">
      <w:pPr>
        <w:numPr>
          <w:ilvl w:val="1"/>
          <w:numId w:val="9"/>
        </w:numPr>
        <w:spacing w:after="240" w:line="240" w:lineRule="auto"/>
        <w:rPr>
          <w:sz w:val="24"/>
          <w:szCs w:val="24"/>
        </w:rPr>
      </w:pPr>
      <w:r>
        <w:rPr>
          <w:sz w:val="24"/>
          <w:szCs w:val="24"/>
        </w:rPr>
        <w:t xml:space="preserve">Update the </w:t>
      </w:r>
      <w:hyperlink r:id="rId20">
        <w:r>
          <w:rPr>
            <w:color w:val="0000FF"/>
            <w:sz w:val="24"/>
            <w:szCs w:val="24"/>
            <w:u w:val="single"/>
          </w:rPr>
          <w:t>LRE Determination Team Process – Working Document</w:t>
        </w:r>
      </w:hyperlink>
    </w:p>
    <w:p w14:paraId="3E91BBE5" w14:textId="77777777" w:rsidR="008C13F3" w:rsidRDefault="00E2104B">
      <w:pPr>
        <w:numPr>
          <w:ilvl w:val="0"/>
          <w:numId w:val="9"/>
        </w:numPr>
        <w:spacing w:after="240" w:line="240" w:lineRule="auto"/>
        <w:rPr>
          <w:sz w:val="24"/>
          <w:szCs w:val="24"/>
        </w:rPr>
      </w:pPr>
      <w:r>
        <w:rPr>
          <w:sz w:val="24"/>
          <w:szCs w:val="24"/>
        </w:rPr>
        <w:t>If Step 1 was successful and the area of concern is no longer in question, the team will discontinue meeting</w:t>
      </w:r>
    </w:p>
    <w:p w14:paraId="77E22531" w14:textId="77777777" w:rsidR="008C13F3" w:rsidRDefault="00E2104B">
      <w:pPr>
        <w:numPr>
          <w:ilvl w:val="0"/>
          <w:numId w:val="9"/>
        </w:numPr>
        <w:spacing w:after="240" w:line="240" w:lineRule="auto"/>
        <w:rPr>
          <w:sz w:val="24"/>
          <w:szCs w:val="24"/>
        </w:rPr>
      </w:pPr>
      <w:r>
        <w:rPr>
          <w:sz w:val="24"/>
          <w:szCs w:val="24"/>
        </w:rPr>
        <w:t xml:space="preserve">If needed, the team revises </w:t>
      </w:r>
      <w:r>
        <w:rPr>
          <w:color w:val="0000FF"/>
          <w:sz w:val="24"/>
          <w:szCs w:val="24"/>
          <w:u w:val="single"/>
        </w:rPr>
        <w:t xml:space="preserve">Intervention </w:t>
      </w:r>
      <w:hyperlink r:id="rId21">
        <w:r>
          <w:rPr>
            <w:color w:val="0000FF"/>
            <w:sz w:val="24"/>
            <w:szCs w:val="24"/>
            <w:u w:val="single"/>
          </w:rPr>
          <w:t>Plan</w:t>
        </w:r>
      </w:hyperlink>
      <w:r>
        <w:rPr>
          <w:sz w:val="24"/>
          <w:szCs w:val="24"/>
        </w:rPr>
        <w:t xml:space="preserve"> using Tier 2 interventions and creates a timeline for implementation (minimum 4-6 weeks)</w:t>
      </w:r>
    </w:p>
    <w:p w14:paraId="39B9C34F" w14:textId="77777777" w:rsidR="008C13F3" w:rsidRDefault="00E2104B">
      <w:pPr>
        <w:numPr>
          <w:ilvl w:val="1"/>
          <w:numId w:val="9"/>
        </w:numPr>
        <w:spacing w:after="240" w:line="240" w:lineRule="auto"/>
        <w:rPr>
          <w:sz w:val="24"/>
          <w:szCs w:val="24"/>
        </w:rPr>
      </w:pPr>
      <w:r>
        <w:rPr>
          <w:sz w:val="24"/>
          <w:szCs w:val="24"/>
        </w:rPr>
        <w:t xml:space="preserve">See </w:t>
      </w:r>
      <w:hyperlink r:id="rId22">
        <w:r>
          <w:rPr>
            <w:color w:val="0000FF"/>
            <w:sz w:val="24"/>
            <w:szCs w:val="24"/>
            <w:u w:val="single"/>
          </w:rPr>
          <w:t>Tier 2 Intervention Guide</w:t>
        </w:r>
      </w:hyperlink>
      <w:r>
        <w:rPr>
          <w:sz w:val="24"/>
          <w:szCs w:val="24"/>
        </w:rPr>
        <w:t xml:space="preserve"> for behavior &amp; academics in resources section</w:t>
      </w:r>
    </w:p>
    <w:p w14:paraId="268686F1" w14:textId="77777777" w:rsidR="008C13F3" w:rsidRDefault="00E2104B">
      <w:pPr>
        <w:numPr>
          <w:ilvl w:val="0"/>
          <w:numId w:val="9"/>
        </w:numPr>
        <w:spacing w:after="240" w:line="240" w:lineRule="auto"/>
        <w:rPr>
          <w:sz w:val="24"/>
          <w:szCs w:val="24"/>
        </w:rPr>
      </w:pPr>
      <w:r>
        <w:rPr>
          <w:sz w:val="24"/>
          <w:szCs w:val="24"/>
        </w:rPr>
        <w:t>Team may assign additional personnel to conduct additional observations using a data collection procedure</w:t>
      </w:r>
    </w:p>
    <w:p w14:paraId="11F38BD8" w14:textId="77777777" w:rsidR="008C13F3" w:rsidRDefault="00E2104B">
      <w:pPr>
        <w:numPr>
          <w:ilvl w:val="1"/>
          <w:numId w:val="9"/>
        </w:numPr>
        <w:spacing w:after="240" w:line="240" w:lineRule="auto"/>
        <w:rPr>
          <w:sz w:val="24"/>
          <w:szCs w:val="24"/>
        </w:rPr>
      </w:pPr>
      <w:r>
        <w:rPr>
          <w:sz w:val="24"/>
          <w:szCs w:val="24"/>
        </w:rPr>
        <w:t xml:space="preserve">May utilize the </w:t>
      </w:r>
      <w:hyperlink r:id="rId23">
        <w:r>
          <w:rPr>
            <w:color w:val="0000FF"/>
            <w:sz w:val="24"/>
            <w:szCs w:val="24"/>
            <w:u w:val="single"/>
          </w:rPr>
          <w:t>BOSS</w:t>
        </w:r>
      </w:hyperlink>
      <w:r>
        <w:rPr>
          <w:sz w:val="24"/>
          <w:szCs w:val="24"/>
        </w:rPr>
        <w:t xml:space="preserve"> or other observation tool with signed consent from parent and the observation is conducted by trained personnel</w:t>
      </w:r>
    </w:p>
    <w:p w14:paraId="47488B1A" w14:textId="77777777" w:rsidR="008C13F3" w:rsidRDefault="00E12548">
      <w:pPr>
        <w:numPr>
          <w:ilvl w:val="1"/>
          <w:numId w:val="9"/>
        </w:numPr>
        <w:spacing w:after="240" w:line="240" w:lineRule="auto"/>
        <w:rPr>
          <w:sz w:val="24"/>
          <w:szCs w:val="24"/>
        </w:rPr>
      </w:pPr>
      <w:hyperlink r:id="rId24">
        <w:r w:rsidR="00E2104B">
          <w:rPr>
            <w:color w:val="0000FF"/>
            <w:sz w:val="24"/>
            <w:szCs w:val="24"/>
            <w:u w:val="single"/>
          </w:rPr>
          <w:t>Parent Notification and Consent for Trial Intervention</w:t>
        </w:r>
      </w:hyperlink>
      <w:r w:rsidR="00E2104B">
        <w:rPr>
          <w:sz w:val="24"/>
          <w:szCs w:val="24"/>
        </w:rPr>
        <w:t xml:space="preserve"> (for change to Intervention Plan and addition of Tier 2 supports)</w:t>
      </w:r>
    </w:p>
    <w:p w14:paraId="450D2FAC" w14:textId="77777777" w:rsidR="008C13F3" w:rsidRDefault="00E2104B">
      <w:pPr>
        <w:numPr>
          <w:ilvl w:val="1"/>
          <w:numId w:val="9"/>
        </w:numPr>
        <w:spacing w:after="240" w:line="240" w:lineRule="auto"/>
        <w:rPr>
          <w:sz w:val="24"/>
          <w:szCs w:val="24"/>
        </w:rPr>
      </w:pPr>
      <w:r>
        <w:rPr>
          <w:sz w:val="24"/>
          <w:szCs w:val="24"/>
        </w:rPr>
        <w:t>Parent is an invited team member for the remainder of the process</w:t>
      </w:r>
    </w:p>
    <w:p w14:paraId="25EAC169" w14:textId="77777777" w:rsidR="008C13F3" w:rsidRDefault="00E2104B">
      <w:pPr>
        <w:numPr>
          <w:ilvl w:val="0"/>
          <w:numId w:val="9"/>
        </w:numPr>
        <w:spacing w:after="240" w:line="240" w:lineRule="auto"/>
        <w:rPr>
          <w:sz w:val="24"/>
          <w:szCs w:val="24"/>
        </w:rPr>
      </w:pPr>
      <w:r>
        <w:rPr>
          <w:sz w:val="24"/>
          <w:szCs w:val="24"/>
        </w:rPr>
        <w:t>Team schedules a follow-up meeting within 4 to 6 weeks of implementation to analyze data collection results</w:t>
      </w:r>
    </w:p>
    <w:p w14:paraId="3A0AB083" w14:textId="77777777" w:rsidR="008C13F3" w:rsidRDefault="00E2104B">
      <w:pPr>
        <w:numPr>
          <w:ilvl w:val="0"/>
          <w:numId w:val="9"/>
        </w:numPr>
        <w:spacing w:line="240" w:lineRule="auto"/>
        <w:rPr>
          <w:sz w:val="24"/>
          <w:szCs w:val="24"/>
        </w:rPr>
      </w:pPr>
      <w:r>
        <w:rPr>
          <w:sz w:val="24"/>
          <w:szCs w:val="24"/>
        </w:rPr>
        <w:t xml:space="preserve">Determine if a </w:t>
      </w:r>
      <w:hyperlink r:id="rId25">
        <w:r>
          <w:rPr>
            <w:color w:val="0000FF"/>
            <w:sz w:val="24"/>
            <w:szCs w:val="24"/>
            <w:u w:val="single"/>
          </w:rPr>
          <w:t>Training Plan</w:t>
        </w:r>
      </w:hyperlink>
      <w:r>
        <w:rPr>
          <w:sz w:val="24"/>
          <w:szCs w:val="24"/>
        </w:rPr>
        <w:t xml:space="preserve"> needs to be put in place to support staff and student</w:t>
      </w:r>
    </w:p>
    <w:p w14:paraId="4722637D" w14:textId="77777777" w:rsidR="008C13F3" w:rsidRDefault="008C13F3">
      <w:pPr>
        <w:spacing w:line="240" w:lineRule="auto"/>
        <w:rPr>
          <w:sz w:val="24"/>
          <w:szCs w:val="24"/>
        </w:rPr>
      </w:pPr>
    </w:p>
    <w:p w14:paraId="0D4F7A58" w14:textId="77777777" w:rsidR="008C13F3" w:rsidRDefault="008C13F3">
      <w:pPr>
        <w:spacing w:after="160" w:line="259" w:lineRule="auto"/>
      </w:pPr>
    </w:p>
    <w:p w14:paraId="3D1543D5" w14:textId="77777777" w:rsidR="008C13F3" w:rsidRDefault="00E12548">
      <w:pPr>
        <w:spacing w:after="160" w:line="259" w:lineRule="auto"/>
        <w:rPr>
          <w:sz w:val="24"/>
          <w:szCs w:val="24"/>
          <w:u w:val="single"/>
        </w:rPr>
      </w:pPr>
      <w:hyperlink w:anchor="bookmark=id.lnxbz9">
        <w:r w:rsidR="00E2104B">
          <w:rPr>
            <w:sz w:val="24"/>
            <w:szCs w:val="24"/>
            <w:u w:val="single"/>
          </w:rPr>
          <w:t>Step Three</w:t>
        </w:r>
      </w:hyperlink>
    </w:p>
    <w:p w14:paraId="73D80F41" w14:textId="77777777" w:rsidR="008C13F3" w:rsidRPr="000516CA" w:rsidRDefault="00E2104B" w:rsidP="000516CA">
      <w:pPr>
        <w:spacing w:after="160" w:line="240" w:lineRule="auto"/>
        <w:rPr>
          <w:sz w:val="24"/>
          <w:szCs w:val="24"/>
          <w:u w:val="single"/>
        </w:rPr>
      </w:pPr>
      <w:r>
        <w:rPr>
          <w:sz w:val="24"/>
          <w:szCs w:val="24"/>
        </w:rPr>
        <w:t xml:space="preserve">Step 3 should be completed after formal observations by MCISD and local district staff have been completed and documented. To determine that all universal supports have been exhausted and implemented with fidelity, the team will need to come together to review and analyze data. Step 3 is the final step before all paperwork is submitted to the Regional Director of Special Education for approval and an IEP team meets to review LRE. </w:t>
      </w:r>
      <w:r w:rsidR="000516CA">
        <w:rPr>
          <w:sz w:val="24"/>
          <w:szCs w:val="24"/>
        </w:rPr>
        <w:t>Time spent in Step 3 will be determined by individual need. Please honor previous work as you are analyzing data and planning for future work.</w:t>
      </w:r>
    </w:p>
    <w:p w14:paraId="42CE1864" w14:textId="77777777" w:rsidR="008C13F3" w:rsidRDefault="00E12548">
      <w:pPr>
        <w:spacing w:after="160" w:line="240" w:lineRule="auto"/>
        <w:rPr>
          <w:sz w:val="24"/>
          <w:szCs w:val="24"/>
        </w:rPr>
      </w:pPr>
      <w:hyperlink r:id="rId26">
        <w:r w:rsidR="00E2104B">
          <w:rPr>
            <w:color w:val="0000FF"/>
            <w:sz w:val="24"/>
            <w:szCs w:val="24"/>
            <w:u w:val="single"/>
          </w:rPr>
          <w:t>LRE Determination Team Process – Working Document</w:t>
        </w:r>
      </w:hyperlink>
      <w:r w:rsidR="00E2104B">
        <w:rPr>
          <w:sz w:val="24"/>
          <w:szCs w:val="24"/>
        </w:rPr>
        <w:t xml:space="preserve">. </w:t>
      </w:r>
    </w:p>
    <w:p w14:paraId="778A7DD4" w14:textId="77777777" w:rsidR="008C13F3" w:rsidRDefault="00E2104B">
      <w:pPr>
        <w:spacing w:after="160" w:line="240" w:lineRule="auto"/>
        <w:rPr>
          <w:sz w:val="24"/>
          <w:szCs w:val="24"/>
        </w:rPr>
      </w:pPr>
      <w:r>
        <w:rPr>
          <w:sz w:val="24"/>
          <w:szCs w:val="24"/>
        </w:rPr>
        <w:t>Option A:</w:t>
      </w:r>
    </w:p>
    <w:p w14:paraId="170A357D" w14:textId="77777777" w:rsidR="008C13F3" w:rsidRDefault="00E2104B">
      <w:pPr>
        <w:numPr>
          <w:ilvl w:val="0"/>
          <w:numId w:val="10"/>
        </w:numPr>
        <w:spacing w:line="240" w:lineRule="auto"/>
        <w:rPr>
          <w:sz w:val="24"/>
          <w:szCs w:val="24"/>
        </w:rPr>
      </w:pPr>
      <w:r>
        <w:rPr>
          <w:sz w:val="24"/>
          <w:szCs w:val="24"/>
        </w:rPr>
        <w:t xml:space="preserve">Team determines whether all supports, strategies, and classroom interventions have been exhausted </w:t>
      </w:r>
    </w:p>
    <w:p w14:paraId="7DB2BF78" w14:textId="77777777" w:rsidR="008C13F3" w:rsidRDefault="00E2104B">
      <w:pPr>
        <w:numPr>
          <w:ilvl w:val="0"/>
          <w:numId w:val="10"/>
        </w:numPr>
        <w:spacing w:line="240" w:lineRule="auto"/>
        <w:rPr>
          <w:sz w:val="24"/>
          <w:szCs w:val="24"/>
        </w:rPr>
      </w:pPr>
      <w:r>
        <w:rPr>
          <w:sz w:val="24"/>
          <w:szCs w:val="24"/>
        </w:rPr>
        <w:t>Coordinate a staffing to include building social worker, school psychologist, teacher consultant, speech, and/or occupational therapy and other relevant team members</w:t>
      </w:r>
    </w:p>
    <w:p w14:paraId="4D684E3D" w14:textId="77777777" w:rsidR="008C13F3" w:rsidRDefault="00E2104B">
      <w:pPr>
        <w:numPr>
          <w:ilvl w:val="0"/>
          <w:numId w:val="10"/>
        </w:numPr>
        <w:spacing w:line="240" w:lineRule="auto"/>
        <w:rPr>
          <w:sz w:val="24"/>
          <w:szCs w:val="24"/>
        </w:rPr>
      </w:pPr>
      <w:r>
        <w:rPr>
          <w:sz w:val="24"/>
          <w:szCs w:val="24"/>
        </w:rPr>
        <w:t xml:space="preserve">Review and revise </w:t>
      </w:r>
      <w:r>
        <w:rPr>
          <w:color w:val="0000FF"/>
          <w:sz w:val="24"/>
          <w:szCs w:val="24"/>
          <w:u w:val="single"/>
        </w:rPr>
        <w:t xml:space="preserve">Intervention </w:t>
      </w:r>
      <w:hyperlink r:id="rId27">
        <w:r>
          <w:rPr>
            <w:color w:val="0000FF"/>
            <w:sz w:val="24"/>
            <w:szCs w:val="24"/>
            <w:u w:val="single"/>
          </w:rPr>
          <w:t>Plan</w:t>
        </w:r>
      </w:hyperlink>
      <w:r>
        <w:rPr>
          <w:sz w:val="24"/>
          <w:szCs w:val="24"/>
        </w:rPr>
        <w:t xml:space="preserve"> as needed  </w:t>
      </w:r>
    </w:p>
    <w:p w14:paraId="358E4683" w14:textId="77777777" w:rsidR="008C13F3" w:rsidRDefault="00E2104B">
      <w:pPr>
        <w:numPr>
          <w:ilvl w:val="0"/>
          <w:numId w:val="10"/>
        </w:numPr>
        <w:spacing w:line="240" w:lineRule="auto"/>
        <w:rPr>
          <w:sz w:val="24"/>
          <w:szCs w:val="24"/>
        </w:rPr>
      </w:pPr>
      <w:r>
        <w:rPr>
          <w:sz w:val="24"/>
          <w:szCs w:val="24"/>
        </w:rPr>
        <w:t>If the team determines that more individualized supports should be implemented, the team will schedule a follow up meeting after another 4-6 weeks of implementation</w:t>
      </w:r>
    </w:p>
    <w:p w14:paraId="2E33ECF4" w14:textId="77777777" w:rsidR="008C13F3" w:rsidRDefault="008C13F3">
      <w:pPr>
        <w:spacing w:line="240" w:lineRule="auto"/>
        <w:rPr>
          <w:sz w:val="24"/>
          <w:szCs w:val="24"/>
        </w:rPr>
      </w:pPr>
    </w:p>
    <w:p w14:paraId="19160C8F" w14:textId="77777777" w:rsidR="008C13F3" w:rsidRDefault="00E2104B">
      <w:pPr>
        <w:spacing w:line="240" w:lineRule="auto"/>
        <w:rPr>
          <w:sz w:val="24"/>
          <w:szCs w:val="24"/>
        </w:rPr>
      </w:pPr>
      <w:r>
        <w:rPr>
          <w:sz w:val="24"/>
          <w:szCs w:val="24"/>
        </w:rPr>
        <w:t>Option B:</w:t>
      </w:r>
    </w:p>
    <w:p w14:paraId="7DEC7B19" w14:textId="77777777" w:rsidR="008C13F3" w:rsidRDefault="008C13F3">
      <w:pPr>
        <w:spacing w:line="240" w:lineRule="auto"/>
        <w:rPr>
          <w:sz w:val="24"/>
          <w:szCs w:val="24"/>
        </w:rPr>
      </w:pPr>
    </w:p>
    <w:p w14:paraId="743B7447" w14:textId="77777777" w:rsidR="008C13F3" w:rsidRDefault="00E2104B">
      <w:pPr>
        <w:numPr>
          <w:ilvl w:val="0"/>
          <w:numId w:val="10"/>
        </w:numPr>
        <w:pBdr>
          <w:top w:val="nil"/>
          <w:left w:val="nil"/>
          <w:bottom w:val="nil"/>
          <w:right w:val="nil"/>
          <w:between w:val="nil"/>
        </w:pBdr>
        <w:rPr>
          <w:color w:val="000000"/>
          <w:sz w:val="24"/>
          <w:szCs w:val="24"/>
        </w:rPr>
      </w:pPr>
      <w:r>
        <w:rPr>
          <w:color w:val="000000"/>
          <w:sz w:val="24"/>
          <w:szCs w:val="24"/>
        </w:rPr>
        <w:t xml:space="preserve">If the team feels they have exhausted all options, the team completes the </w:t>
      </w:r>
      <w:hyperlink r:id="rId28">
        <w:r>
          <w:rPr>
            <w:color w:val="0000FF"/>
            <w:sz w:val="24"/>
            <w:szCs w:val="24"/>
            <w:u w:val="single"/>
          </w:rPr>
          <w:t>LRE Determination Team Process – Working Document</w:t>
        </w:r>
      </w:hyperlink>
      <w:r>
        <w:rPr>
          <w:color w:val="000000"/>
          <w:sz w:val="24"/>
          <w:szCs w:val="24"/>
        </w:rPr>
        <w:t xml:space="preserve"> and submits to the Regional Director of Special Education</w:t>
      </w:r>
    </w:p>
    <w:p w14:paraId="27E8ADEC" w14:textId="77777777" w:rsidR="008C13F3" w:rsidRDefault="00E2104B">
      <w:pPr>
        <w:numPr>
          <w:ilvl w:val="0"/>
          <w:numId w:val="10"/>
        </w:numPr>
        <w:pBdr>
          <w:top w:val="nil"/>
          <w:left w:val="nil"/>
          <w:bottom w:val="nil"/>
          <w:right w:val="nil"/>
          <w:between w:val="nil"/>
        </w:pBdr>
        <w:rPr>
          <w:color w:val="000000"/>
          <w:sz w:val="24"/>
          <w:szCs w:val="24"/>
        </w:rPr>
      </w:pPr>
      <w:r>
        <w:rPr>
          <w:color w:val="000000"/>
          <w:sz w:val="24"/>
          <w:szCs w:val="24"/>
        </w:rPr>
        <w:t xml:space="preserve">Using data/observations collected in previous steps, team might complete the </w:t>
      </w:r>
      <w:hyperlink r:id="rId29">
        <w:r>
          <w:rPr>
            <w:color w:val="0000FF"/>
            <w:sz w:val="24"/>
            <w:szCs w:val="24"/>
            <w:u w:val="single"/>
          </w:rPr>
          <w:t>Level of Student Need for Support Matrix</w:t>
        </w:r>
      </w:hyperlink>
      <w:r>
        <w:rPr>
          <w:color w:val="000000"/>
          <w:sz w:val="24"/>
          <w:szCs w:val="24"/>
          <w:u w:val="single"/>
        </w:rPr>
        <w:t xml:space="preserve"> </w:t>
      </w:r>
      <w:r>
        <w:rPr>
          <w:color w:val="000000"/>
          <w:sz w:val="24"/>
          <w:szCs w:val="24"/>
        </w:rPr>
        <w:t>for additional documentation of student need</w:t>
      </w:r>
    </w:p>
    <w:p w14:paraId="24650064" w14:textId="77777777" w:rsidR="008C13F3" w:rsidRDefault="008C13F3">
      <w:pPr>
        <w:spacing w:line="240" w:lineRule="auto"/>
        <w:rPr>
          <w:sz w:val="24"/>
          <w:szCs w:val="24"/>
        </w:rPr>
      </w:pPr>
    </w:p>
    <w:p w14:paraId="51CCC502" w14:textId="77777777" w:rsidR="008C13F3" w:rsidRDefault="00E2104B">
      <w:pPr>
        <w:spacing w:line="240" w:lineRule="auto"/>
        <w:rPr>
          <w:sz w:val="24"/>
          <w:szCs w:val="24"/>
        </w:rPr>
      </w:pPr>
      <w:r>
        <w:rPr>
          <w:sz w:val="24"/>
          <w:szCs w:val="24"/>
        </w:rPr>
        <w:t>Final Steps:</w:t>
      </w:r>
    </w:p>
    <w:p w14:paraId="37AEBEE9" w14:textId="77777777" w:rsidR="008C13F3" w:rsidRDefault="008C13F3">
      <w:pPr>
        <w:spacing w:line="240" w:lineRule="auto"/>
        <w:rPr>
          <w:sz w:val="24"/>
          <w:szCs w:val="24"/>
        </w:rPr>
      </w:pPr>
    </w:p>
    <w:p w14:paraId="45DEBAAC" w14:textId="77777777" w:rsidR="008C13F3" w:rsidRDefault="00E2104B">
      <w:pPr>
        <w:spacing w:after="160" w:line="240" w:lineRule="auto"/>
        <w:rPr>
          <w:sz w:val="24"/>
          <w:szCs w:val="24"/>
        </w:rPr>
      </w:pPr>
      <w:r>
        <w:rPr>
          <w:sz w:val="24"/>
          <w:szCs w:val="24"/>
        </w:rPr>
        <w:t>The Regional Director of Special Education will review the request and contact appropriate personnel to arrange for consultation, an observation or to schedule a team meeting as appropriate based upon the nature of the request.</w:t>
      </w:r>
    </w:p>
    <w:p w14:paraId="0CAC4403" w14:textId="77777777" w:rsidR="008C13F3" w:rsidRDefault="00E2104B">
      <w:pPr>
        <w:spacing w:line="240" w:lineRule="auto"/>
        <w:rPr>
          <w:sz w:val="24"/>
          <w:szCs w:val="24"/>
        </w:rPr>
      </w:pPr>
      <w:r>
        <w:rPr>
          <w:sz w:val="24"/>
          <w:szCs w:val="24"/>
        </w:rPr>
        <w:t>All data will need to be reviewed by the IEP team prior to making any Change in Placement.</w:t>
      </w:r>
    </w:p>
    <w:p w14:paraId="47B9CD4E" w14:textId="77777777" w:rsidR="008C13F3" w:rsidRDefault="008C13F3">
      <w:pPr>
        <w:spacing w:line="240" w:lineRule="auto"/>
        <w:rPr>
          <w:sz w:val="24"/>
          <w:szCs w:val="24"/>
        </w:rPr>
      </w:pPr>
    </w:p>
    <w:p w14:paraId="3E05F53D" w14:textId="77777777" w:rsidR="008C13F3" w:rsidRDefault="00E2104B">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In some cases, the team may decide to conduct an Educational Benefit Review to determine if the previous IEPs were reasonably calculated to result in educational benefit </w:t>
      </w:r>
    </w:p>
    <w:p w14:paraId="059DFF14" w14:textId="77777777" w:rsidR="008C13F3" w:rsidRDefault="008C13F3">
      <w:pPr>
        <w:pBdr>
          <w:top w:val="nil"/>
          <w:left w:val="nil"/>
          <w:bottom w:val="nil"/>
          <w:right w:val="nil"/>
          <w:between w:val="nil"/>
        </w:pBdr>
        <w:spacing w:line="240" w:lineRule="auto"/>
        <w:ind w:left="990" w:hanging="720"/>
        <w:rPr>
          <w:color w:val="000000"/>
          <w:sz w:val="24"/>
          <w:szCs w:val="24"/>
        </w:rPr>
      </w:pPr>
    </w:p>
    <w:p w14:paraId="194F548C" w14:textId="77777777" w:rsidR="008C13F3" w:rsidRDefault="00E12548">
      <w:pPr>
        <w:numPr>
          <w:ilvl w:val="1"/>
          <w:numId w:val="5"/>
        </w:numPr>
        <w:pBdr>
          <w:top w:val="nil"/>
          <w:left w:val="nil"/>
          <w:bottom w:val="nil"/>
          <w:right w:val="nil"/>
          <w:between w:val="nil"/>
        </w:pBdr>
        <w:spacing w:line="240" w:lineRule="auto"/>
        <w:rPr>
          <w:color w:val="000000"/>
          <w:sz w:val="24"/>
          <w:szCs w:val="24"/>
        </w:rPr>
      </w:pPr>
      <w:hyperlink r:id="rId30">
        <w:r w:rsidR="00E2104B">
          <w:rPr>
            <w:color w:val="0000FF"/>
            <w:sz w:val="24"/>
            <w:szCs w:val="24"/>
            <w:u w:val="single"/>
          </w:rPr>
          <w:t>Educational Benefit Review Script</w:t>
        </w:r>
      </w:hyperlink>
    </w:p>
    <w:p w14:paraId="136B2DC4" w14:textId="77777777" w:rsidR="008C13F3" w:rsidRDefault="00E12548">
      <w:pPr>
        <w:numPr>
          <w:ilvl w:val="1"/>
          <w:numId w:val="5"/>
        </w:numPr>
        <w:pBdr>
          <w:top w:val="nil"/>
          <w:left w:val="nil"/>
          <w:bottom w:val="nil"/>
          <w:right w:val="nil"/>
          <w:between w:val="nil"/>
        </w:pBdr>
        <w:spacing w:line="240" w:lineRule="auto"/>
        <w:rPr>
          <w:color w:val="000000"/>
          <w:sz w:val="24"/>
          <w:szCs w:val="24"/>
        </w:rPr>
      </w:pPr>
      <w:hyperlink r:id="rId31">
        <w:r w:rsidR="00E2104B">
          <w:rPr>
            <w:color w:val="0000FF"/>
            <w:sz w:val="24"/>
            <w:szCs w:val="24"/>
            <w:u w:val="single"/>
          </w:rPr>
          <w:t>Educational Benefit Questions</w:t>
        </w:r>
      </w:hyperlink>
    </w:p>
    <w:p w14:paraId="11C786CE" w14:textId="77777777" w:rsidR="008C13F3" w:rsidRDefault="00E12548">
      <w:pPr>
        <w:numPr>
          <w:ilvl w:val="1"/>
          <w:numId w:val="5"/>
        </w:numPr>
        <w:pBdr>
          <w:top w:val="nil"/>
          <w:left w:val="nil"/>
          <w:bottom w:val="nil"/>
          <w:right w:val="nil"/>
          <w:between w:val="nil"/>
        </w:pBdr>
        <w:spacing w:line="240" w:lineRule="auto"/>
        <w:rPr>
          <w:color w:val="000000"/>
          <w:sz w:val="24"/>
          <w:szCs w:val="24"/>
        </w:rPr>
      </w:pPr>
      <w:hyperlink r:id="rId32">
        <w:r w:rsidR="00E2104B">
          <w:rPr>
            <w:color w:val="0000FF"/>
            <w:sz w:val="24"/>
            <w:szCs w:val="24"/>
            <w:u w:val="single"/>
          </w:rPr>
          <w:t>Educational Benefit Review Chart</w:t>
        </w:r>
      </w:hyperlink>
    </w:p>
    <w:p w14:paraId="2E8B5511" w14:textId="77777777" w:rsidR="008C13F3" w:rsidRDefault="00E12548">
      <w:pPr>
        <w:numPr>
          <w:ilvl w:val="1"/>
          <w:numId w:val="5"/>
        </w:numPr>
        <w:pBdr>
          <w:top w:val="nil"/>
          <w:left w:val="nil"/>
          <w:bottom w:val="nil"/>
          <w:right w:val="nil"/>
          <w:between w:val="nil"/>
        </w:pBdr>
        <w:spacing w:line="240" w:lineRule="auto"/>
        <w:rPr>
          <w:color w:val="000000"/>
          <w:sz w:val="24"/>
          <w:szCs w:val="24"/>
        </w:rPr>
      </w:pPr>
      <w:hyperlink r:id="rId33">
        <w:r w:rsidR="00E2104B">
          <w:rPr>
            <w:color w:val="0000FF"/>
            <w:sz w:val="24"/>
            <w:szCs w:val="24"/>
            <w:u w:val="single"/>
          </w:rPr>
          <w:t>Evaluation Data for Educational Benefit Review</w:t>
        </w:r>
      </w:hyperlink>
      <w:r w:rsidR="00E2104B">
        <w:rPr>
          <w:color w:val="000000"/>
          <w:sz w:val="24"/>
          <w:szCs w:val="24"/>
        </w:rPr>
        <w:t xml:space="preserve"> </w:t>
      </w:r>
    </w:p>
    <w:p w14:paraId="324B4AEA" w14:textId="77777777" w:rsidR="008C13F3" w:rsidRDefault="00E12548">
      <w:pPr>
        <w:numPr>
          <w:ilvl w:val="2"/>
          <w:numId w:val="5"/>
        </w:numPr>
        <w:pBdr>
          <w:top w:val="nil"/>
          <w:left w:val="nil"/>
          <w:bottom w:val="nil"/>
          <w:right w:val="nil"/>
          <w:between w:val="nil"/>
        </w:pBdr>
        <w:spacing w:line="240" w:lineRule="auto"/>
        <w:rPr>
          <w:color w:val="000000"/>
          <w:sz w:val="24"/>
          <w:szCs w:val="24"/>
        </w:rPr>
      </w:pPr>
      <w:hyperlink r:id="rId34">
        <w:r w:rsidR="00E2104B">
          <w:rPr>
            <w:color w:val="0000FF"/>
            <w:sz w:val="24"/>
            <w:szCs w:val="24"/>
            <w:u w:val="single"/>
          </w:rPr>
          <w:t>Evaluation Data Sample</w:t>
        </w:r>
      </w:hyperlink>
    </w:p>
    <w:p w14:paraId="0D85AF67" w14:textId="77777777" w:rsidR="008C13F3" w:rsidRDefault="008C13F3">
      <w:pPr>
        <w:spacing w:line="240" w:lineRule="auto"/>
        <w:rPr>
          <w:sz w:val="24"/>
          <w:szCs w:val="24"/>
        </w:rPr>
      </w:pPr>
    </w:p>
    <w:p w14:paraId="5CA6C554" w14:textId="77777777" w:rsidR="008C13F3" w:rsidRDefault="00E2104B">
      <w:pPr>
        <w:spacing w:line="240" w:lineRule="auto"/>
        <w:rPr>
          <w:sz w:val="24"/>
          <w:szCs w:val="24"/>
        </w:rPr>
      </w:pPr>
      <w:bookmarkStart w:id="6" w:name="_heading=h.1t3h5sf" w:colFirst="0" w:colLast="0"/>
      <w:bookmarkEnd w:id="6"/>
      <w:r>
        <w:rPr>
          <w:sz w:val="24"/>
          <w:szCs w:val="24"/>
        </w:rPr>
        <w:t>All educational settings on the continuum should be considered and the IEP team will decide on the best educational setting together.</w:t>
      </w:r>
    </w:p>
    <w:p w14:paraId="04ED093A" w14:textId="77777777" w:rsidR="008C13F3" w:rsidRDefault="008C13F3">
      <w:pPr>
        <w:spacing w:line="240" w:lineRule="auto"/>
        <w:rPr>
          <w:sz w:val="24"/>
          <w:szCs w:val="24"/>
        </w:rPr>
      </w:pPr>
    </w:p>
    <w:p w14:paraId="1487A427" w14:textId="77777777" w:rsidR="008C13F3" w:rsidRDefault="00E12548">
      <w:pPr>
        <w:jc w:val="both"/>
        <w:rPr>
          <w:color w:val="0000FF"/>
          <w:sz w:val="24"/>
          <w:szCs w:val="24"/>
          <w:u w:val="single"/>
        </w:rPr>
      </w:pPr>
      <w:hyperlink r:id="rId35">
        <w:r w:rsidR="00E2104B">
          <w:rPr>
            <w:color w:val="0000FF"/>
            <w:sz w:val="24"/>
            <w:szCs w:val="24"/>
            <w:u w:val="single"/>
          </w:rPr>
          <w:t>LRE Checklist for IEP Teams</w:t>
        </w:r>
      </w:hyperlink>
    </w:p>
    <w:p w14:paraId="32B13AD8" w14:textId="77777777" w:rsidR="008C13F3" w:rsidRDefault="00E12548">
      <w:pPr>
        <w:jc w:val="both"/>
        <w:rPr>
          <w:sz w:val="24"/>
          <w:szCs w:val="24"/>
          <w:highlight w:val="white"/>
        </w:rPr>
      </w:pPr>
      <w:hyperlink r:id="rId36">
        <w:r w:rsidR="00E2104B">
          <w:rPr>
            <w:color w:val="0000FF"/>
            <w:sz w:val="24"/>
            <w:szCs w:val="24"/>
            <w:highlight w:val="white"/>
            <w:u w:val="single"/>
          </w:rPr>
          <w:t>LRE Questions to Ask</w:t>
        </w:r>
      </w:hyperlink>
    </w:p>
    <w:p w14:paraId="542B3FAB" w14:textId="77777777" w:rsidR="008C13F3" w:rsidRDefault="008C13F3">
      <w:pPr>
        <w:spacing w:line="240" w:lineRule="auto"/>
        <w:rPr>
          <w:sz w:val="24"/>
          <w:szCs w:val="24"/>
        </w:rPr>
      </w:pPr>
    </w:p>
    <w:p w14:paraId="1A365CBD" w14:textId="77777777" w:rsidR="008C13F3" w:rsidRDefault="00E2104B">
      <w:pPr>
        <w:numPr>
          <w:ilvl w:val="0"/>
          <w:numId w:val="5"/>
        </w:numPr>
        <w:spacing w:line="240" w:lineRule="auto"/>
        <w:rPr>
          <w:sz w:val="24"/>
          <w:szCs w:val="24"/>
        </w:rPr>
      </w:pPr>
      <w:r>
        <w:rPr>
          <w:sz w:val="24"/>
          <w:szCs w:val="24"/>
        </w:rPr>
        <w:t>The team will hold an IEP or Amendment to an IEP to address LRE</w:t>
      </w:r>
    </w:p>
    <w:p w14:paraId="32907B6E" w14:textId="77777777" w:rsidR="008C13F3" w:rsidRDefault="00E2104B">
      <w:pPr>
        <w:numPr>
          <w:ilvl w:val="0"/>
          <w:numId w:val="5"/>
        </w:numPr>
        <w:spacing w:line="240" w:lineRule="auto"/>
        <w:rPr>
          <w:sz w:val="24"/>
          <w:szCs w:val="24"/>
        </w:rPr>
      </w:pPr>
      <w:r>
        <w:rPr>
          <w:sz w:val="24"/>
          <w:szCs w:val="24"/>
        </w:rPr>
        <w:t>The team will revisit data collection and LRE at least annually</w:t>
      </w:r>
    </w:p>
    <w:p w14:paraId="6BDBEA59" w14:textId="77777777" w:rsidR="008C13F3" w:rsidRDefault="00E2104B">
      <w:pPr>
        <w:numPr>
          <w:ilvl w:val="0"/>
          <w:numId w:val="5"/>
        </w:numPr>
        <w:spacing w:line="240" w:lineRule="auto"/>
        <w:rPr>
          <w:sz w:val="24"/>
          <w:szCs w:val="24"/>
        </w:rPr>
      </w:pPr>
      <w:r>
        <w:rPr>
          <w:sz w:val="24"/>
          <w:szCs w:val="24"/>
        </w:rPr>
        <w:t xml:space="preserve">Determine if a </w:t>
      </w:r>
      <w:hyperlink r:id="rId37">
        <w:r>
          <w:rPr>
            <w:color w:val="0000FF"/>
            <w:sz w:val="24"/>
            <w:szCs w:val="24"/>
            <w:u w:val="single"/>
          </w:rPr>
          <w:t>Training Plan</w:t>
        </w:r>
      </w:hyperlink>
      <w:r>
        <w:rPr>
          <w:sz w:val="24"/>
          <w:szCs w:val="24"/>
        </w:rPr>
        <w:t xml:space="preserve"> needs to be put in place to support staff and student</w:t>
      </w:r>
    </w:p>
    <w:p w14:paraId="6EBA4BCB" w14:textId="77777777" w:rsidR="008C13F3" w:rsidRDefault="008C13F3">
      <w:pPr>
        <w:pBdr>
          <w:top w:val="nil"/>
          <w:left w:val="nil"/>
          <w:bottom w:val="nil"/>
          <w:right w:val="nil"/>
          <w:between w:val="nil"/>
        </w:pBdr>
        <w:spacing w:line="240" w:lineRule="auto"/>
        <w:ind w:left="2160" w:hanging="720"/>
        <w:rPr>
          <w:color w:val="000000"/>
          <w:sz w:val="24"/>
          <w:szCs w:val="24"/>
        </w:rPr>
      </w:pPr>
    </w:p>
    <w:p w14:paraId="7BFAA780" w14:textId="77777777" w:rsidR="008C13F3" w:rsidRDefault="00E2104B">
      <w:pPr>
        <w:spacing w:after="160" w:line="240" w:lineRule="auto"/>
        <w:rPr>
          <w:sz w:val="24"/>
          <w:szCs w:val="24"/>
        </w:rPr>
      </w:pPr>
      <w:r>
        <w:rPr>
          <w:sz w:val="24"/>
          <w:szCs w:val="24"/>
        </w:rPr>
        <w:t>The number of consultations and/or observations and subsequent meetings will vary from case to case.</w:t>
      </w:r>
    </w:p>
    <w:p w14:paraId="59F8C3F9" w14:textId="77777777" w:rsidR="008C13F3" w:rsidRDefault="008C13F3">
      <w:pPr>
        <w:spacing w:after="160" w:line="310" w:lineRule="auto"/>
        <w:rPr>
          <w:b/>
          <w:sz w:val="36"/>
          <w:szCs w:val="36"/>
        </w:rPr>
      </w:pPr>
    </w:p>
    <w:p w14:paraId="378305A5" w14:textId="77777777" w:rsidR="008C13F3" w:rsidRDefault="008C13F3">
      <w:pPr>
        <w:spacing w:after="160" w:line="310" w:lineRule="auto"/>
        <w:jc w:val="center"/>
        <w:rPr>
          <w:b/>
          <w:sz w:val="36"/>
          <w:szCs w:val="36"/>
        </w:rPr>
      </w:pPr>
    </w:p>
    <w:p w14:paraId="387C4AC8" w14:textId="77777777" w:rsidR="008C13F3" w:rsidRDefault="008C13F3">
      <w:pPr>
        <w:spacing w:after="160" w:line="310" w:lineRule="auto"/>
        <w:jc w:val="center"/>
        <w:rPr>
          <w:b/>
          <w:sz w:val="36"/>
          <w:szCs w:val="36"/>
        </w:rPr>
      </w:pPr>
    </w:p>
    <w:p w14:paraId="134DAB35" w14:textId="77777777" w:rsidR="008C13F3" w:rsidRDefault="008C13F3">
      <w:pPr>
        <w:spacing w:after="160" w:line="310" w:lineRule="auto"/>
        <w:jc w:val="center"/>
        <w:rPr>
          <w:b/>
          <w:sz w:val="36"/>
          <w:szCs w:val="36"/>
        </w:rPr>
      </w:pPr>
    </w:p>
    <w:p w14:paraId="25ADCDD9" w14:textId="77777777" w:rsidR="008C13F3" w:rsidRDefault="008C13F3">
      <w:pPr>
        <w:spacing w:after="160" w:line="310" w:lineRule="auto"/>
        <w:jc w:val="center"/>
        <w:rPr>
          <w:b/>
          <w:sz w:val="36"/>
          <w:szCs w:val="36"/>
        </w:rPr>
      </w:pPr>
    </w:p>
    <w:p w14:paraId="17BEBD26" w14:textId="77777777" w:rsidR="008C13F3" w:rsidRDefault="008C13F3">
      <w:pPr>
        <w:spacing w:after="160" w:line="310" w:lineRule="auto"/>
        <w:jc w:val="center"/>
        <w:rPr>
          <w:b/>
          <w:sz w:val="36"/>
          <w:szCs w:val="36"/>
        </w:rPr>
      </w:pPr>
    </w:p>
    <w:p w14:paraId="0B6B20F1" w14:textId="77777777" w:rsidR="008C13F3" w:rsidRDefault="008C13F3">
      <w:pPr>
        <w:spacing w:after="160" w:line="310" w:lineRule="auto"/>
        <w:rPr>
          <w:b/>
          <w:sz w:val="36"/>
          <w:szCs w:val="36"/>
        </w:rPr>
      </w:pPr>
    </w:p>
    <w:p w14:paraId="27DB71A1" w14:textId="77777777" w:rsidR="008C13F3" w:rsidRDefault="008C13F3">
      <w:pPr>
        <w:spacing w:after="160" w:line="310" w:lineRule="auto"/>
        <w:rPr>
          <w:b/>
          <w:sz w:val="36"/>
          <w:szCs w:val="36"/>
        </w:rPr>
      </w:pPr>
    </w:p>
    <w:p w14:paraId="28A2EA2F" w14:textId="77777777" w:rsidR="008C13F3" w:rsidRDefault="008C13F3">
      <w:pPr>
        <w:spacing w:after="160" w:line="310" w:lineRule="auto"/>
        <w:rPr>
          <w:b/>
          <w:sz w:val="36"/>
          <w:szCs w:val="36"/>
        </w:rPr>
      </w:pPr>
    </w:p>
    <w:p w14:paraId="0CFEC580" w14:textId="77777777" w:rsidR="008C13F3" w:rsidRDefault="008C13F3">
      <w:pPr>
        <w:spacing w:after="160" w:line="310" w:lineRule="auto"/>
        <w:rPr>
          <w:b/>
          <w:sz w:val="36"/>
          <w:szCs w:val="36"/>
        </w:rPr>
      </w:pPr>
    </w:p>
    <w:p w14:paraId="24EB6A5C" w14:textId="77777777" w:rsidR="008C13F3" w:rsidRDefault="008C13F3">
      <w:pPr>
        <w:spacing w:after="160" w:line="310" w:lineRule="auto"/>
        <w:rPr>
          <w:b/>
          <w:sz w:val="36"/>
          <w:szCs w:val="36"/>
        </w:rPr>
      </w:pPr>
    </w:p>
    <w:p w14:paraId="765C215D" w14:textId="77777777" w:rsidR="008C13F3" w:rsidRDefault="008C13F3">
      <w:pPr>
        <w:spacing w:after="160" w:line="310" w:lineRule="auto"/>
        <w:rPr>
          <w:b/>
          <w:sz w:val="36"/>
          <w:szCs w:val="36"/>
        </w:rPr>
      </w:pPr>
    </w:p>
    <w:p w14:paraId="4778D3BD" w14:textId="77777777" w:rsidR="008C13F3" w:rsidRDefault="008C13F3">
      <w:pPr>
        <w:spacing w:after="160" w:line="310" w:lineRule="auto"/>
        <w:rPr>
          <w:b/>
          <w:sz w:val="36"/>
          <w:szCs w:val="36"/>
        </w:rPr>
      </w:pPr>
    </w:p>
    <w:p w14:paraId="015FC352" w14:textId="77777777" w:rsidR="008C13F3" w:rsidRDefault="008C13F3">
      <w:pPr>
        <w:spacing w:after="160" w:line="310" w:lineRule="auto"/>
        <w:rPr>
          <w:b/>
          <w:sz w:val="36"/>
          <w:szCs w:val="36"/>
        </w:rPr>
      </w:pPr>
    </w:p>
    <w:p w14:paraId="51D4C31B" w14:textId="77777777" w:rsidR="008C13F3" w:rsidRDefault="008C13F3">
      <w:pPr>
        <w:spacing w:after="160" w:line="310" w:lineRule="auto"/>
        <w:rPr>
          <w:b/>
          <w:sz w:val="36"/>
          <w:szCs w:val="36"/>
        </w:rPr>
      </w:pPr>
    </w:p>
    <w:p w14:paraId="6A4DC3FD" w14:textId="77777777" w:rsidR="000516CA" w:rsidRDefault="000516CA">
      <w:pPr>
        <w:spacing w:after="160" w:line="310" w:lineRule="auto"/>
        <w:jc w:val="center"/>
        <w:rPr>
          <w:b/>
          <w:sz w:val="36"/>
          <w:szCs w:val="36"/>
        </w:rPr>
      </w:pPr>
    </w:p>
    <w:p w14:paraId="4464BCC4" w14:textId="77777777" w:rsidR="008C13F3" w:rsidRDefault="00E2104B">
      <w:pPr>
        <w:spacing w:after="160" w:line="310" w:lineRule="auto"/>
        <w:jc w:val="center"/>
        <w:rPr>
          <w:b/>
          <w:sz w:val="36"/>
          <w:szCs w:val="36"/>
        </w:rPr>
      </w:pPr>
      <w:r>
        <w:rPr>
          <w:b/>
          <w:sz w:val="36"/>
          <w:szCs w:val="36"/>
        </w:rPr>
        <w:t>Special Education Terms</w:t>
      </w:r>
    </w:p>
    <w:p w14:paraId="67AA8EB5" w14:textId="77777777" w:rsidR="008C13F3" w:rsidRDefault="00E2104B">
      <w:pPr>
        <w:spacing w:line="310" w:lineRule="auto"/>
        <w:rPr>
          <w:sz w:val="24"/>
          <w:szCs w:val="24"/>
          <w:highlight w:val="white"/>
        </w:rPr>
      </w:pPr>
      <w:r>
        <w:rPr>
          <w:b/>
          <w:sz w:val="24"/>
          <w:szCs w:val="24"/>
        </w:rPr>
        <w:t>ABC</w:t>
      </w:r>
      <w:r>
        <w:rPr>
          <w:sz w:val="24"/>
          <w:szCs w:val="24"/>
        </w:rPr>
        <w:t xml:space="preserve"> </w:t>
      </w:r>
      <w:r>
        <w:rPr>
          <w:b/>
          <w:sz w:val="24"/>
          <w:szCs w:val="24"/>
        </w:rPr>
        <w:t xml:space="preserve">Chart/Log – </w:t>
      </w:r>
      <w:r>
        <w:rPr>
          <w:sz w:val="24"/>
          <w:szCs w:val="24"/>
          <w:highlight w:val="white"/>
        </w:rPr>
        <w:t>A direct observation tool that can be used to collect information about the events that are occurring within a student's environment. "A" refers to the antecedent, or the event that immediately precedes a problem behavior. The "B" refers to observed behavior; "C" refers to the consequence, or the event that immediately follows a response.</w:t>
      </w:r>
    </w:p>
    <w:p w14:paraId="153197FD" w14:textId="77777777" w:rsidR="008C13F3" w:rsidRDefault="00E2104B">
      <w:pPr>
        <w:spacing w:line="310" w:lineRule="auto"/>
        <w:rPr>
          <w:sz w:val="24"/>
          <w:szCs w:val="24"/>
        </w:rPr>
      </w:pPr>
      <w:r>
        <w:rPr>
          <w:b/>
          <w:sz w:val="24"/>
          <w:szCs w:val="24"/>
        </w:rPr>
        <w:t>Accommodation</w:t>
      </w:r>
      <w:r>
        <w:rPr>
          <w:sz w:val="24"/>
          <w:szCs w:val="24"/>
        </w:rPr>
        <w:t xml:space="preserve"> </w:t>
      </w:r>
      <w:r>
        <w:rPr>
          <w:b/>
          <w:sz w:val="24"/>
          <w:szCs w:val="24"/>
        </w:rPr>
        <w:t xml:space="preserve">– </w:t>
      </w:r>
      <w:r>
        <w:rPr>
          <w:sz w:val="24"/>
          <w:szCs w:val="24"/>
        </w:rPr>
        <w:t>A support to the instruction, assignment or assessment which does NOT substantially alter the basic construct of the course or test. (i.e. Extended time, reduced number of problems, individual/small group, “chunk” assignment/task, allow for breaks)</w:t>
      </w:r>
    </w:p>
    <w:p w14:paraId="2AA07D68" w14:textId="77777777" w:rsidR="008C13F3" w:rsidRDefault="00E2104B">
      <w:pPr>
        <w:spacing w:line="310" w:lineRule="auto"/>
        <w:rPr>
          <w:sz w:val="24"/>
          <w:szCs w:val="24"/>
        </w:rPr>
      </w:pPr>
      <w:r>
        <w:rPr>
          <w:b/>
          <w:sz w:val="24"/>
          <w:szCs w:val="24"/>
        </w:rPr>
        <w:t>B.O.S.S.</w:t>
      </w:r>
      <w:r>
        <w:rPr>
          <w:sz w:val="24"/>
          <w:szCs w:val="24"/>
        </w:rPr>
        <w:t xml:space="preserve"> - Behavioral Observation of Students in Schools.  A systematic data collection method for observing a student in the classroom.</w:t>
      </w:r>
    </w:p>
    <w:p w14:paraId="69F7D6F8" w14:textId="77777777" w:rsidR="008C13F3" w:rsidRDefault="00E2104B">
      <w:pPr>
        <w:spacing w:line="288" w:lineRule="auto"/>
        <w:rPr>
          <w:sz w:val="24"/>
          <w:szCs w:val="24"/>
        </w:rPr>
      </w:pPr>
      <w:r>
        <w:rPr>
          <w:b/>
          <w:sz w:val="24"/>
          <w:szCs w:val="24"/>
        </w:rPr>
        <w:t>Behavior Intervention Plan</w:t>
      </w:r>
      <w:r>
        <w:rPr>
          <w:sz w:val="24"/>
          <w:szCs w:val="24"/>
        </w:rPr>
        <w:t xml:space="preserve"> </w:t>
      </w:r>
      <w:r>
        <w:rPr>
          <w:b/>
          <w:sz w:val="24"/>
          <w:szCs w:val="24"/>
        </w:rPr>
        <w:t>(BIP)</w:t>
      </w:r>
      <w:r>
        <w:rPr>
          <w:sz w:val="24"/>
          <w:szCs w:val="24"/>
        </w:rPr>
        <w:t xml:space="preserve"> </w:t>
      </w:r>
      <w:r>
        <w:rPr>
          <w:b/>
          <w:sz w:val="24"/>
          <w:szCs w:val="24"/>
        </w:rPr>
        <w:t xml:space="preserve">– </w:t>
      </w:r>
      <w:r>
        <w:rPr>
          <w:sz w:val="24"/>
          <w:szCs w:val="24"/>
        </w:rPr>
        <w:t>A plan that is developed after conducting a Functional Behavior Assessment (FBA) to help a person learn to change his or her behavior.</w:t>
      </w:r>
    </w:p>
    <w:p w14:paraId="63FEE047" w14:textId="77777777" w:rsidR="008C13F3" w:rsidRDefault="00E2104B">
      <w:pPr>
        <w:spacing w:line="310" w:lineRule="auto"/>
        <w:rPr>
          <w:sz w:val="24"/>
          <w:szCs w:val="24"/>
        </w:rPr>
      </w:pPr>
      <w:r>
        <w:rPr>
          <w:b/>
          <w:sz w:val="24"/>
          <w:szCs w:val="24"/>
        </w:rPr>
        <w:t>Case Manager</w:t>
      </w:r>
      <w:r>
        <w:rPr>
          <w:sz w:val="24"/>
          <w:szCs w:val="24"/>
        </w:rPr>
        <w:t xml:space="preserve"> – The special education staff person responsible for monitoring implementation for all portions of the IEP, reporting on progress toward goals, and contact person for parent/guardian.</w:t>
      </w:r>
    </w:p>
    <w:p w14:paraId="43EEEB1F" w14:textId="77777777" w:rsidR="008C13F3" w:rsidRDefault="00E2104B">
      <w:pPr>
        <w:spacing w:line="310" w:lineRule="auto"/>
        <w:rPr>
          <w:sz w:val="24"/>
          <w:szCs w:val="24"/>
          <w:highlight w:val="white"/>
        </w:rPr>
      </w:pPr>
      <w:r>
        <w:rPr>
          <w:b/>
          <w:sz w:val="24"/>
          <w:szCs w:val="24"/>
        </w:rPr>
        <w:t>Co-Teaching</w:t>
      </w:r>
      <w:r>
        <w:rPr>
          <w:sz w:val="24"/>
          <w:szCs w:val="24"/>
        </w:rPr>
        <w:t xml:space="preserve"> – Method of instruction by </w:t>
      </w:r>
      <w:r>
        <w:rPr>
          <w:sz w:val="24"/>
          <w:szCs w:val="24"/>
          <w:highlight w:val="white"/>
        </w:rPr>
        <w:t xml:space="preserve">two equally-qualified teachers, who may or may not have the same area of expertise, jointly delivered to a group of students.  Often this is seen with a general education and special education teacher. There are specific requirements (components) to be met for Co-Teaching scenarios. </w:t>
      </w:r>
    </w:p>
    <w:p w14:paraId="3FBECA3F" w14:textId="77777777" w:rsidR="008C13F3" w:rsidRDefault="00E2104B">
      <w:pPr>
        <w:spacing w:line="310" w:lineRule="auto"/>
        <w:rPr>
          <w:sz w:val="24"/>
          <w:szCs w:val="24"/>
          <w:highlight w:val="white"/>
        </w:rPr>
      </w:pPr>
      <w:r>
        <w:rPr>
          <w:b/>
          <w:sz w:val="24"/>
          <w:szCs w:val="24"/>
          <w:highlight w:val="white"/>
        </w:rPr>
        <w:t>Data</w:t>
      </w:r>
      <w:r>
        <w:rPr>
          <w:sz w:val="24"/>
          <w:szCs w:val="24"/>
          <w:highlight w:val="white"/>
        </w:rPr>
        <w:t xml:space="preserve"> - Facts and statistics </w:t>
      </w:r>
      <w:proofErr w:type="gramStart"/>
      <w:r>
        <w:rPr>
          <w:sz w:val="24"/>
          <w:szCs w:val="24"/>
          <w:highlight w:val="white"/>
        </w:rPr>
        <w:t>collected together</w:t>
      </w:r>
      <w:proofErr w:type="gramEnd"/>
      <w:r>
        <w:rPr>
          <w:sz w:val="24"/>
          <w:szCs w:val="24"/>
          <w:highlight w:val="white"/>
        </w:rPr>
        <w:t xml:space="preserve"> for reference or analysis.</w:t>
      </w:r>
    </w:p>
    <w:p w14:paraId="15619F64" w14:textId="77777777" w:rsidR="008C13F3" w:rsidRDefault="00E2104B">
      <w:pPr>
        <w:spacing w:line="310" w:lineRule="auto"/>
        <w:rPr>
          <w:sz w:val="24"/>
          <w:szCs w:val="24"/>
          <w:highlight w:val="white"/>
        </w:rPr>
      </w:pPr>
      <w:r>
        <w:rPr>
          <w:b/>
          <w:sz w:val="24"/>
          <w:szCs w:val="24"/>
          <w:highlight w:val="white"/>
        </w:rPr>
        <w:t xml:space="preserve">Educational Benefit Review </w:t>
      </w:r>
      <w:r>
        <w:rPr>
          <w:sz w:val="24"/>
          <w:szCs w:val="24"/>
          <w:highlight w:val="white"/>
        </w:rPr>
        <w:t>(EBR) – The process of reviewing student information to analyze the relationships between student needs, services and programs, and progress to improve student outcomes. The EBR team determines if an IEP is reasonably calculated for educational benefit.</w:t>
      </w:r>
    </w:p>
    <w:p w14:paraId="5D2C8443" w14:textId="77777777" w:rsidR="008C13F3" w:rsidRDefault="00E2104B">
      <w:pPr>
        <w:spacing w:line="310" w:lineRule="auto"/>
        <w:rPr>
          <w:sz w:val="24"/>
          <w:szCs w:val="24"/>
          <w:highlight w:val="white"/>
        </w:rPr>
      </w:pPr>
      <w:r>
        <w:rPr>
          <w:b/>
          <w:sz w:val="24"/>
          <w:szCs w:val="24"/>
        </w:rPr>
        <w:t>Eloping</w:t>
      </w:r>
      <w:r>
        <w:rPr>
          <w:sz w:val="24"/>
          <w:szCs w:val="24"/>
        </w:rPr>
        <w:t xml:space="preserve"> – A situation </w:t>
      </w:r>
      <w:r>
        <w:rPr>
          <w:sz w:val="24"/>
          <w:szCs w:val="24"/>
          <w:highlight w:val="white"/>
        </w:rPr>
        <w:t xml:space="preserve">when a person/student leaves a designated area without </w:t>
      </w:r>
      <w:proofErr w:type="gramStart"/>
      <w:r>
        <w:rPr>
          <w:sz w:val="24"/>
          <w:szCs w:val="24"/>
          <w:highlight w:val="white"/>
        </w:rPr>
        <w:t>permission;</w:t>
      </w:r>
      <w:proofErr w:type="gramEnd"/>
      <w:r>
        <w:rPr>
          <w:sz w:val="24"/>
          <w:szCs w:val="24"/>
          <w:highlight w:val="white"/>
        </w:rPr>
        <w:t xml:space="preserve"> running away.</w:t>
      </w:r>
    </w:p>
    <w:p w14:paraId="0FDADC61" w14:textId="77777777" w:rsidR="008C13F3" w:rsidRDefault="00E2104B">
      <w:pPr>
        <w:spacing w:line="310" w:lineRule="auto"/>
        <w:rPr>
          <w:sz w:val="24"/>
          <w:szCs w:val="24"/>
        </w:rPr>
      </w:pPr>
      <w:r>
        <w:rPr>
          <w:b/>
          <w:sz w:val="24"/>
          <w:szCs w:val="24"/>
        </w:rPr>
        <w:t>Functional Behavior Assessment</w:t>
      </w:r>
      <w:r>
        <w:rPr>
          <w:sz w:val="24"/>
          <w:szCs w:val="24"/>
        </w:rPr>
        <w:t xml:space="preserve"> (FBA) – The process of gathering and analyzing information about a student’s behavior and accompanying circumstances in order to determine the purpose of the given behavior.</w:t>
      </w:r>
    </w:p>
    <w:p w14:paraId="5A452724" w14:textId="77777777" w:rsidR="008C13F3" w:rsidRDefault="00E2104B">
      <w:pPr>
        <w:spacing w:line="310" w:lineRule="auto"/>
        <w:rPr>
          <w:sz w:val="24"/>
          <w:szCs w:val="24"/>
        </w:rPr>
      </w:pPr>
      <w:r>
        <w:rPr>
          <w:b/>
          <w:sz w:val="24"/>
          <w:szCs w:val="24"/>
        </w:rPr>
        <w:t>Fading</w:t>
      </w:r>
      <w:r>
        <w:rPr>
          <w:sz w:val="24"/>
          <w:szCs w:val="24"/>
        </w:rPr>
        <w:t xml:space="preserve"> – systematically reducing the level of support a student needs in order to increase student independence.</w:t>
      </w:r>
    </w:p>
    <w:p w14:paraId="29FB68DF" w14:textId="77777777" w:rsidR="008C13F3" w:rsidRDefault="00E2104B">
      <w:pPr>
        <w:spacing w:line="310" w:lineRule="auto"/>
        <w:rPr>
          <w:sz w:val="24"/>
          <w:szCs w:val="24"/>
        </w:rPr>
      </w:pPr>
      <w:r>
        <w:rPr>
          <w:b/>
          <w:sz w:val="24"/>
          <w:szCs w:val="24"/>
        </w:rPr>
        <w:t xml:space="preserve">FAPE </w:t>
      </w:r>
      <w:r>
        <w:rPr>
          <w:sz w:val="24"/>
          <w:szCs w:val="24"/>
        </w:rPr>
        <w:t>– Free Appropriate Public Education</w:t>
      </w:r>
    </w:p>
    <w:p w14:paraId="2CF2EFDB" w14:textId="77777777" w:rsidR="008C13F3" w:rsidRDefault="00E2104B">
      <w:pPr>
        <w:spacing w:line="310" w:lineRule="auto"/>
        <w:rPr>
          <w:sz w:val="24"/>
          <w:szCs w:val="24"/>
        </w:rPr>
      </w:pPr>
      <w:r>
        <w:rPr>
          <w:b/>
          <w:sz w:val="24"/>
          <w:szCs w:val="24"/>
        </w:rPr>
        <w:t>IEP</w:t>
      </w:r>
      <w:r>
        <w:rPr>
          <w:sz w:val="24"/>
          <w:szCs w:val="24"/>
        </w:rPr>
        <w:t xml:space="preserve"> – Individualized Education Program – The document which outlines a student’s special education program.</w:t>
      </w:r>
    </w:p>
    <w:p w14:paraId="7EE86AEA" w14:textId="77777777" w:rsidR="008C13F3" w:rsidRDefault="00E2104B">
      <w:pPr>
        <w:spacing w:line="310" w:lineRule="auto"/>
        <w:rPr>
          <w:i/>
          <w:sz w:val="24"/>
          <w:szCs w:val="24"/>
        </w:rPr>
      </w:pPr>
      <w:r>
        <w:rPr>
          <w:b/>
          <w:sz w:val="24"/>
          <w:szCs w:val="24"/>
        </w:rPr>
        <w:t>IEP Team or “The Team”</w:t>
      </w:r>
      <w:r>
        <w:rPr>
          <w:sz w:val="24"/>
          <w:szCs w:val="24"/>
        </w:rPr>
        <w:t xml:space="preserve"> - This includes all members supporting and participating in a student’s education.  This includes, but is not limited </w:t>
      </w:r>
      <w:proofErr w:type="gramStart"/>
      <w:r>
        <w:rPr>
          <w:sz w:val="24"/>
          <w:szCs w:val="24"/>
        </w:rPr>
        <w:t>to:</w:t>
      </w:r>
      <w:proofErr w:type="gramEnd"/>
      <w:r>
        <w:rPr>
          <w:sz w:val="24"/>
          <w:szCs w:val="24"/>
        </w:rPr>
        <w:t xml:space="preserve">  </w:t>
      </w:r>
      <w:r>
        <w:rPr>
          <w:i/>
          <w:sz w:val="24"/>
          <w:szCs w:val="24"/>
        </w:rPr>
        <w:t>parent/guardian, student, gen. ed. teacher, spec. ed teacher, aide/inclusion aide, principal, special education director, speech therapist, occupational therapist, social worker, outside case workers.</w:t>
      </w:r>
    </w:p>
    <w:p w14:paraId="355A825A" w14:textId="77777777" w:rsidR="008C13F3" w:rsidRDefault="00E2104B">
      <w:pPr>
        <w:spacing w:line="310" w:lineRule="auto"/>
        <w:rPr>
          <w:sz w:val="24"/>
          <w:szCs w:val="24"/>
        </w:rPr>
      </w:pPr>
      <w:r>
        <w:rPr>
          <w:b/>
          <w:sz w:val="24"/>
          <w:szCs w:val="24"/>
        </w:rPr>
        <w:t>Inclusion</w:t>
      </w:r>
      <w:r>
        <w:rPr>
          <w:sz w:val="24"/>
          <w:szCs w:val="24"/>
        </w:rPr>
        <w:t xml:space="preserve"> – Including disabled students with non-disabled students in every aspect of education, from the same classrooms to the same social activities and support groups.</w:t>
      </w:r>
    </w:p>
    <w:p w14:paraId="6C478D89" w14:textId="77777777" w:rsidR="008C13F3" w:rsidRDefault="00E2104B" w:rsidP="00E12548">
      <w:pPr>
        <w:spacing w:line="310" w:lineRule="auto"/>
        <w:rPr>
          <w:sz w:val="24"/>
          <w:szCs w:val="24"/>
          <w:highlight w:val="white"/>
        </w:rPr>
      </w:pPr>
      <w:r>
        <w:rPr>
          <w:b/>
          <w:sz w:val="24"/>
          <w:szCs w:val="24"/>
        </w:rPr>
        <w:t>Local-Based Special Education Classroom</w:t>
      </w:r>
      <w:r>
        <w:rPr>
          <w:sz w:val="24"/>
          <w:szCs w:val="24"/>
        </w:rPr>
        <w:t xml:space="preserve"> </w:t>
      </w:r>
      <w:r>
        <w:rPr>
          <w:b/>
          <w:sz w:val="24"/>
          <w:szCs w:val="24"/>
        </w:rPr>
        <w:t xml:space="preserve">- </w:t>
      </w:r>
      <w:r>
        <w:rPr>
          <w:sz w:val="24"/>
          <w:szCs w:val="24"/>
        </w:rPr>
        <w:t>A</w:t>
      </w:r>
      <w:r>
        <w:rPr>
          <w:sz w:val="24"/>
          <w:szCs w:val="24"/>
          <w:highlight w:val="white"/>
        </w:rPr>
        <w:t xml:space="preserve"> special education classroom with a fewer number of students that provides required additional support to students with special needs, specific difficulties, or unique struggles.</w:t>
      </w:r>
    </w:p>
    <w:p w14:paraId="100DAE9E" w14:textId="77777777" w:rsidR="008C13F3" w:rsidRDefault="00E2104B" w:rsidP="00E12548">
      <w:pPr>
        <w:spacing w:line="288" w:lineRule="auto"/>
        <w:rPr>
          <w:sz w:val="24"/>
          <w:szCs w:val="24"/>
        </w:rPr>
      </w:pPr>
      <w:r>
        <w:rPr>
          <w:b/>
          <w:sz w:val="24"/>
          <w:szCs w:val="24"/>
        </w:rPr>
        <w:t xml:space="preserve">Mainstreaming </w:t>
      </w:r>
      <w:r>
        <w:rPr>
          <w:sz w:val="24"/>
          <w:szCs w:val="24"/>
        </w:rPr>
        <w:t>– The process of placing special education students in general education for one or more classes.</w:t>
      </w:r>
    </w:p>
    <w:p w14:paraId="77F0A1F6" w14:textId="77777777" w:rsidR="008C13F3" w:rsidRDefault="00E2104B" w:rsidP="00E12548">
      <w:pPr>
        <w:spacing w:line="288" w:lineRule="auto"/>
        <w:rPr>
          <w:sz w:val="24"/>
          <w:szCs w:val="24"/>
        </w:rPr>
      </w:pPr>
      <w:r>
        <w:rPr>
          <w:b/>
          <w:sz w:val="24"/>
          <w:szCs w:val="24"/>
        </w:rPr>
        <w:t>Modification</w:t>
      </w:r>
      <w:r>
        <w:rPr>
          <w:sz w:val="24"/>
          <w:szCs w:val="24"/>
        </w:rPr>
        <w:t xml:space="preserve"> – A change to the course or test which substantially alters the basic constr</w:t>
      </w:r>
      <w:bookmarkStart w:id="7" w:name="_GoBack"/>
      <w:bookmarkEnd w:id="7"/>
      <w:r>
        <w:rPr>
          <w:sz w:val="24"/>
          <w:szCs w:val="24"/>
        </w:rPr>
        <w:t>uct of the course or test.</w:t>
      </w:r>
    </w:p>
    <w:p w14:paraId="65824DE8" w14:textId="77777777" w:rsidR="008C13F3" w:rsidRDefault="00E2104B">
      <w:pPr>
        <w:spacing w:line="310" w:lineRule="auto"/>
        <w:rPr>
          <w:sz w:val="24"/>
          <w:szCs w:val="24"/>
        </w:rPr>
      </w:pPr>
      <w:r>
        <w:rPr>
          <w:b/>
          <w:sz w:val="24"/>
          <w:szCs w:val="24"/>
        </w:rPr>
        <w:t>PBSP</w:t>
      </w:r>
      <w:r>
        <w:rPr>
          <w:sz w:val="24"/>
          <w:szCs w:val="24"/>
        </w:rPr>
        <w:t xml:space="preserve"> </w:t>
      </w:r>
      <w:r>
        <w:rPr>
          <w:b/>
          <w:sz w:val="24"/>
          <w:szCs w:val="24"/>
        </w:rPr>
        <w:t xml:space="preserve">– </w:t>
      </w:r>
      <w:r>
        <w:rPr>
          <w:sz w:val="24"/>
          <w:szCs w:val="24"/>
        </w:rPr>
        <w:t>Positive Behavior Support Plan – A plan which addresses the underlying causes of non-desired behaviors and teaches students appropriate strategies for addressing them.</w:t>
      </w:r>
    </w:p>
    <w:p w14:paraId="52F39AB7" w14:textId="77777777" w:rsidR="008C13F3" w:rsidRDefault="00E2104B">
      <w:pPr>
        <w:spacing w:line="310" w:lineRule="auto"/>
        <w:rPr>
          <w:highlight w:val="white"/>
        </w:rPr>
      </w:pPr>
      <w:r>
        <w:rPr>
          <w:b/>
          <w:sz w:val="24"/>
          <w:szCs w:val="24"/>
        </w:rPr>
        <w:t>Scatterplot</w:t>
      </w:r>
      <w:r>
        <w:rPr>
          <w:sz w:val="24"/>
          <w:szCs w:val="24"/>
        </w:rPr>
        <w:t xml:space="preserve"> - </w:t>
      </w:r>
      <w:r>
        <w:rPr>
          <w:highlight w:val="white"/>
        </w:rPr>
        <w:t>A graph in which the values of two variables are plotted along two axes; this type of data helps to show trends.</w:t>
      </w:r>
    </w:p>
    <w:p w14:paraId="66834BB9" w14:textId="77777777" w:rsidR="008C13F3" w:rsidRDefault="00E2104B">
      <w:pPr>
        <w:spacing w:line="310" w:lineRule="auto"/>
        <w:rPr>
          <w:highlight w:val="white"/>
        </w:rPr>
      </w:pPr>
      <w:r>
        <w:rPr>
          <w:b/>
          <w:highlight w:val="white"/>
        </w:rPr>
        <w:t xml:space="preserve">Student Support Tool </w:t>
      </w:r>
      <w:r>
        <w:rPr>
          <w:highlight w:val="white"/>
        </w:rPr>
        <w:t>- A tool intended to be used by the IEP or behavior planning team to assist in goal development and necessary strategies and supports.  A fading plan us included within this tool.</w:t>
      </w:r>
    </w:p>
    <w:p w14:paraId="55FCF1F7" w14:textId="77777777" w:rsidR="008C13F3" w:rsidRDefault="00E2104B">
      <w:pPr>
        <w:spacing w:line="310" w:lineRule="auto"/>
        <w:rPr>
          <w:sz w:val="24"/>
          <w:szCs w:val="24"/>
        </w:rPr>
      </w:pPr>
      <w:r>
        <w:rPr>
          <w:b/>
          <w:sz w:val="24"/>
          <w:szCs w:val="24"/>
        </w:rPr>
        <w:t>Tier 1 Supports</w:t>
      </w:r>
      <w:r>
        <w:rPr>
          <w:sz w:val="24"/>
          <w:szCs w:val="24"/>
        </w:rPr>
        <w:t xml:space="preserve"> – Universal supports &amp; strategies (academic or behavior) provided to all students within the school.                                                          </w:t>
      </w:r>
    </w:p>
    <w:p w14:paraId="63DB70F0" w14:textId="77777777" w:rsidR="008C13F3" w:rsidRDefault="00E2104B">
      <w:pPr>
        <w:spacing w:line="310" w:lineRule="auto"/>
        <w:rPr>
          <w:sz w:val="24"/>
          <w:szCs w:val="24"/>
        </w:rPr>
      </w:pPr>
      <w:r>
        <w:rPr>
          <w:b/>
          <w:sz w:val="24"/>
          <w:szCs w:val="24"/>
        </w:rPr>
        <w:t>Tier 2 Supports</w:t>
      </w:r>
      <w:r>
        <w:rPr>
          <w:sz w:val="24"/>
          <w:szCs w:val="24"/>
        </w:rPr>
        <w:t xml:space="preserve"> – Additional programs and strategies (academic or behavior) provided to students who require supports in addition to universal supports, to reduce the risk of academic or behavior problems.</w:t>
      </w:r>
    </w:p>
    <w:p w14:paraId="748889B7" w14:textId="77777777" w:rsidR="008C13F3" w:rsidRDefault="00E2104B">
      <w:pPr>
        <w:spacing w:after="160" w:line="259" w:lineRule="auto"/>
        <w:rPr>
          <w:sz w:val="24"/>
          <w:szCs w:val="24"/>
        </w:rPr>
      </w:pPr>
      <w:r>
        <w:rPr>
          <w:b/>
          <w:sz w:val="24"/>
          <w:szCs w:val="24"/>
        </w:rPr>
        <w:t>Tier 3 Supports</w:t>
      </w:r>
      <w:r>
        <w:rPr>
          <w:sz w:val="24"/>
          <w:szCs w:val="24"/>
        </w:rPr>
        <w:t xml:space="preserve"> </w:t>
      </w:r>
      <w:r>
        <w:rPr>
          <w:b/>
          <w:sz w:val="24"/>
          <w:szCs w:val="24"/>
        </w:rPr>
        <w:t xml:space="preserve">– </w:t>
      </w:r>
      <w:r>
        <w:rPr>
          <w:sz w:val="24"/>
          <w:szCs w:val="24"/>
        </w:rPr>
        <w:t>Intensive programs and strategies (academic or behavior) for students who require individualized supports, in addition to Tier 1 and Tier 2 supports, in order to reduce the severity of academic and behavior problems.</w:t>
      </w:r>
    </w:p>
    <w:p w14:paraId="35182C37" w14:textId="77777777" w:rsidR="008C13F3" w:rsidRDefault="008C13F3">
      <w:pPr>
        <w:spacing w:after="160" w:line="259" w:lineRule="auto"/>
        <w:ind w:left="720"/>
      </w:pPr>
    </w:p>
    <w:p w14:paraId="7B6501D5" w14:textId="77777777" w:rsidR="008C13F3" w:rsidRDefault="008C13F3">
      <w:bookmarkStart w:id="8" w:name="bookmark=id.26in1rg" w:colFirst="0" w:colLast="0"/>
      <w:bookmarkStart w:id="9" w:name="bookmark=id.17dp8vu" w:colFirst="0" w:colLast="0"/>
      <w:bookmarkStart w:id="10" w:name="bookmark=id.3rdcrjn" w:colFirst="0" w:colLast="0"/>
      <w:bookmarkStart w:id="11" w:name="bookmark=id.lnxbz9" w:colFirst="0" w:colLast="0"/>
      <w:bookmarkStart w:id="12" w:name="bookmark=id.4d34og8" w:colFirst="0" w:colLast="0"/>
      <w:bookmarkStart w:id="13" w:name="bookmark=id.1t3h5sf" w:colFirst="0" w:colLast="0"/>
      <w:bookmarkStart w:id="14" w:name="_heading=h.2s8eyo1" w:colFirst="0" w:colLast="0"/>
      <w:bookmarkEnd w:id="8"/>
      <w:bookmarkEnd w:id="9"/>
      <w:bookmarkEnd w:id="10"/>
      <w:bookmarkEnd w:id="11"/>
      <w:bookmarkEnd w:id="12"/>
      <w:bookmarkEnd w:id="13"/>
      <w:bookmarkEnd w:id="14"/>
    </w:p>
    <w:p w14:paraId="6D044FFF" w14:textId="77777777" w:rsidR="008C13F3" w:rsidRDefault="008C13F3">
      <w:pPr>
        <w:spacing w:line="240" w:lineRule="auto"/>
        <w:rPr>
          <w:sz w:val="24"/>
          <w:szCs w:val="24"/>
        </w:rPr>
      </w:pPr>
    </w:p>
    <w:p w14:paraId="597DE125" w14:textId="77777777" w:rsidR="008C13F3" w:rsidRDefault="008C13F3">
      <w:pPr>
        <w:spacing w:line="240" w:lineRule="auto"/>
        <w:rPr>
          <w:sz w:val="24"/>
          <w:szCs w:val="24"/>
        </w:rPr>
      </w:pPr>
    </w:p>
    <w:p w14:paraId="4D333DDB" w14:textId="77777777" w:rsidR="008C13F3" w:rsidRDefault="008C13F3">
      <w:pPr>
        <w:spacing w:line="240" w:lineRule="auto"/>
        <w:rPr>
          <w:sz w:val="24"/>
          <w:szCs w:val="24"/>
        </w:rPr>
      </w:pPr>
    </w:p>
    <w:p w14:paraId="41D8C63D" w14:textId="77777777" w:rsidR="008C13F3" w:rsidRDefault="008C13F3">
      <w:pPr>
        <w:spacing w:line="240" w:lineRule="auto"/>
        <w:rPr>
          <w:sz w:val="24"/>
          <w:szCs w:val="24"/>
        </w:rPr>
      </w:pPr>
    </w:p>
    <w:p w14:paraId="3439D72C" w14:textId="77777777" w:rsidR="008C13F3" w:rsidRDefault="008C13F3">
      <w:pPr>
        <w:spacing w:line="240" w:lineRule="auto"/>
        <w:rPr>
          <w:sz w:val="24"/>
          <w:szCs w:val="24"/>
        </w:rPr>
      </w:pPr>
    </w:p>
    <w:p w14:paraId="2A0071A0" w14:textId="77777777" w:rsidR="008C13F3" w:rsidRDefault="008C13F3">
      <w:pPr>
        <w:spacing w:line="240" w:lineRule="auto"/>
        <w:rPr>
          <w:sz w:val="24"/>
          <w:szCs w:val="24"/>
        </w:rPr>
      </w:pPr>
    </w:p>
    <w:p w14:paraId="6E13DB44" w14:textId="77777777" w:rsidR="008C13F3" w:rsidRDefault="008C13F3">
      <w:pPr>
        <w:spacing w:line="240" w:lineRule="auto"/>
        <w:rPr>
          <w:sz w:val="24"/>
          <w:szCs w:val="24"/>
        </w:rPr>
      </w:pPr>
    </w:p>
    <w:p w14:paraId="0ACFBF3C" w14:textId="77777777" w:rsidR="008C13F3" w:rsidRDefault="008C13F3">
      <w:pPr>
        <w:spacing w:line="240" w:lineRule="auto"/>
        <w:rPr>
          <w:sz w:val="24"/>
          <w:szCs w:val="24"/>
        </w:rPr>
      </w:pPr>
    </w:p>
    <w:p w14:paraId="5EE81A44" w14:textId="77777777" w:rsidR="008C13F3" w:rsidRDefault="008C13F3">
      <w:pPr>
        <w:spacing w:line="240" w:lineRule="auto"/>
        <w:rPr>
          <w:sz w:val="24"/>
          <w:szCs w:val="24"/>
        </w:rPr>
      </w:pPr>
    </w:p>
    <w:p w14:paraId="094488C2" w14:textId="77777777" w:rsidR="008C13F3" w:rsidRDefault="008C13F3">
      <w:pPr>
        <w:spacing w:line="240" w:lineRule="auto"/>
        <w:rPr>
          <w:sz w:val="24"/>
          <w:szCs w:val="24"/>
        </w:rPr>
      </w:pPr>
    </w:p>
    <w:p w14:paraId="253F3D17" w14:textId="77777777" w:rsidR="008C13F3" w:rsidRDefault="008C13F3">
      <w:pPr>
        <w:spacing w:line="240" w:lineRule="auto"/>
        <w:rPr>
          <w:sz w:val="24"/>
          <w:szCs w:val="24"/>
        </w:rPr>
      </w:pPr>
    </w:p>
    <w:p w14:paraId="06176131" w14:textId="77777777" w:rsidR="008C13F3" w:rsidRDefault="008C13F3">
      <w:pPr>
        <w:spacing w:line="240" w:lineRule="auto"/>
        <w:rPr>
          <w:sz w:val="24"/>
          <w:szCs w:val="24"/>
        </w:rPr>
      </w:pPr>
    </w:p>
    <w:p w14:paraId="49F8535E" w14:textId="77777777" w:rsidR="008C13F3" w:rsidRDefault="008C13F3">
      <w:pPr>
        <w:spacing w:line="240" w:lineRule="auto"/>
        <w:rPr>
          <w:sz w:val="24"/>
          <w:szCs w:val="24"/>
        </w:rPr>
      </w:pPr>
    </w:p>
    <w:p w14:paraId="56A30A53" w14:textId="77777777" w:rsidR="008C13F3" w:rsidRDefault="008C13F3">
      <w:pPr>
        <w:spacing w:line="240" w:lineRule="auto"/>
        <w:rPr>
          <w:sz w:val="24"/>
          <w:szCs w:val="24"/>
        </w:rPr>
      </w:pPr>
    </w:p>
    <w:p w14:paraId="47CFEF70" w14:textId="77777777" w:rsidR="008C13F3" w:rsidRDefault="008C13F3">
      <w:pPr>
        <w:spacing w:line="240" w:lineRule="auto"/>
        <w:rPr>
          <w:sz w:val="24"/>
          <w:szCs w:val="24"/>
        </w:rPr>
      </w:pPr>
    </w:p>
    <w:p w14:paraId="0F217B00" w14:textId="77777777" w:rsidR="008C13F3" w:rsidRDefault="008C13F3">
      <w:pPr>
        <w:spacing w:line="240" w:lineRule="auto"/>
        <w:rPr>
          <w:sz w:val="24"/>
          <w:szCs w:val="24"/>
        </w:rPr>
      </w:pPr>
    </w:p>
    <w:p w14:paraId="12786447" w14:textId="77777777" w:rsidR="008C13F3" w:rsidRDefault="008C13F3">
      <w:pPr>
        <w:spacing w:line="240" w:lineRule="auto"/>
        <w:rPr>
          <w:sz w:val="24"/>
          <w:szCs w:val="24"/>
        </w:rPr>
      </w:pPr>
    </w:p>
    <w:p w14:paraId="2FABB0E4" w14:textId="77777777" w:rsidR="008C13F3" w:rsidRDefault="008C13F3">
      <w:pPr>
        <w:spacing w:line="240" w:lineRule="auto"/>
        <w:rPr>
          <w:sz w:val="24"/>
          <w:szCs w:val="24"/>
        </w:rPr>
      </w:pPr>
    </w:p>
    <w:p w14:paraId="68ADDE09" w14:textId="77777777" w:rsidR="008C13F3" w:rsidRDefault="008C13F3">
      <w:pPr>
        <w:spacing w:line="240" w:lineRule="auto"/>
        <w:rPr>
          <w:sz w:val="24"/>
          <w:szCs w:val="24"/>
        </w:rPr>
      </w:pPr>
    </w:p>
    <w:p w14:paraId="712BFCD9" w14:textId="77777777" w:rsidR="008C13F3" w:rsidRDefault="00E2104B">
      <w:pPr>
        <w:spacing w:after="160" w:line="240" w:lineRule="auto"/>
        <w:rPr>
          <w:sz w:val="24"/>
          <w:szCs w:val="24"/>
        </w:rPr>
      </w:pPr>
      <w:r>
        <w:br w:type="page"/>
      </w:r>
      <w:r>
        <w:rPr>
          <w:sz w:val="144"/>
          <w:szCs w:val="144"/>
        </w:rPr>
        <w:t>Resources</w:t>
      </w:r>
    </w:p>
    <w:p w14:paraId="3F8FFB28" w14:textId="77777777" w:rsidR="008C13F3" w:rsidRDefault="00E2104B">
      <w:pPr>
        <w:spacing w:after="160" w:line="259" w:lineRule="auto"/>
        <w:rPr>
          <w:sz w:val="24"/>
          <w:szCs w:val="24"/>
        </w:rPr>
      </w:pPr>
      <w:r>
        <w:rPr>
          <w:sz w:val="24"/>
          <w:szCs w:val="24"/>
        </w:rPr>
        <w:t>The following resources are included in this packet and can be used as needed for planning, information and guidance:</w:t>
      </w:r>
    </w:p>
    <w:p w14:paraId="11A2FDC8" w14:textId="77777777" w:rsidR="008C13F3" w:rsidRDefault="00E12548">
      <w:pPr>
        <w:numPr>
          <w:ilvl w:val="0"/>
          <w:numId w:val="7"/>
        </w:numPr>
        <w:pBdr>
          <w:top w:val="nil"/>
          <w:left w:val="nil"/>
          <w:bottom w:val="nil"/>
          <w:right w:val="nil"/>
          <w:between w:val="nil"/>
        </w:pBdr>
        <w:rPr>
          <w:color w:val="000000"/>
          <w:sz w:val="24"/>
          <w:szCs w:val="24"/>
        </w:rPr>
      </w:pPr>
      <w:hyperlink r:id="rId38">
        <w:r w:rsidR="00E2104B">
          <w:rPr>
            <w:color w:val="0000FF"/>
            <w:sz w:val="24"/>
            <w:szCs w:val="24"/>
            <w:u w:val="single"/>
          </w:rPr>
          <w:t>Referral and Observation Checklist</w:t>
        </w:r>
      </w:hyperlink>
    </w:p>
    <w:p w14:paraId="34EEA9BD" w14:textId="77777777" w:rsidR="008C13F3" w:rsidRDefault="00E12548">
      <w:pPr>
        <w:numPr>
          <w:ilvl w:val="0"/>
          <w:numId w:val="7"/>
        </w:numPr>
        <w:pBdr>
          <w:top w:val="nil"/>
          <w:left w:val="nil"/>
          <w:bottom w:val="nil"/>
          <w:right w:val="nil"/>
          <w:between w:val="nil"/>
        </w:pBdr>
        <w:rPr>
          <w:color w:val="000000"/>
          <w:sz w:val="24"/>
          <w:szCs w:val="24"/>
        </w:rPr>
      </w:pPr>
      <w:hyperlink r:id="rId39">
        <w:r w:rsidR="00E2104B">
          <w:rPr>
            <w:color w:val="0000FF"/>
            <w:sz w:val="24"/>
            <w:szCs w:val="24"/>
            <w:u w:val="single"/>
          </w:rPr>
          <w:t>Weekly Scatterplot (Observations)</w:t>
        </w:r>
      </w:hyperlink>
    </w:p>
    <w:p w14:paraId="42F28775" w14:textId="77777777" w:rsidR="008C13F3" w:rsidRDefault="00E12548">
      <w:pPr>
        <w:numPr>
          <w:ilvl w:val="0"/>
          <w:numId w:val="7"/>
        </w:numPr>
        <w:pBdr>
          <w:top w:val="nil"/>
          <w:left w:val="nil"/>
          <w:bottom w:val="nil"/>
          <w:right w:val="nil"/>
          <w:between w:val="nil"/>
        </w:pBdr>
        <w:rPr>
          <w:color w:val="000000"/>
          <w:sz w:val="24"/>
          <w:szCs w:val="24"/>
        </w:rPr>
      </w:pPr>
      <w:hyperlink r:id="rId40">
        <w:r w:rsidR="00E2104B">
          <w:rPr>
            <w:color w:val="0000FF"/>
            <w:sz w:val="24"/>
            <w:szCs w:val="24"/>
            <w:u w:val="single"/>
          </w:rPr>
          <w:t>ABC Checklist (Observations)</w:t>
        </w:r>
      </w:hyperlink>
    </w:p>
    <w:p w14:paraId="6D437E80" w14:textId="77777777" w:rsidR="008C13F3" w:rsidRDefault="00E12548">
      <w:pPr>
        <w:numPr>
          <w:ilvl w:val="0"/>
          <w:numId w:val="7"/>
        </w:numPr>
        <w:pBdr>
          <w:top w:val="nil"/>
          <w:left w:val="nil"/>
          <w:bottom w:val="nil"/>
          <w:right w:val="nil"/>
          <w:between w:val="nil"/>
        </w:pBdr>
        <w:rPr>
          <w:color w:val="000000"/>
          <w:sz w:val="24"/>
          <w:szCs w:val="24"/>
        </w:rPr>
      </w:pPr>
      <w:hyperlink r:id="rId41">
        <w:r w:rsidR="00E2104B">
          <w:rPr>
            <w:color w:val="0000FF"/>
            <w:sz w:val="24"/>
            <w:szCs w:val="24"/>
            <w:u w:val="single"/>
          </w:rPr>
          <w:t>How Many Times Chart (Observations)</w:t>
        </w:r>
      </w:hyperlink>
    </w:p>
    <w:p w14:paraId="5158DD06" w14:textId="77777777" w:rsidR="008C13F3" w:rsidRDefault="00E12548">
      <w:pPr>
        <w:numPr>
          <w:ilvl w:val="0"/>
          <w:numId w:val="7"/>
        </w:numPr>
        <w:pBdr>
          <w:top w:val="nil"/>
          <w:left w:val="nil"/>
          <w:bottom w:val="nil"/>
          <w:right w:val="nil"/>
          <w:between w:val="nil"/>
        </w:pBdr>
        <w:rPr>
          <w:color w:val="000000"/>
          <w:sz w:val="24"/>
          <w:szCs w:val="24"/>
        </w:rPr>
      </w:pPr>
      <w:hyperlink r:id="rId42">
        <w:r w:rsidR="00E2104B">
          <w:rPr>
            <w:color w:val="0000FF"/>
            <w:sz w:val="24"/>
            <w:szCs w:val="24"/>
            <w:u w:val="single"/>
          </w:rPr>
          <w:t>Checklist for Evidence Based Practices</w:t>
        </w:r>
      </w:hyperlink>
    </w:p>
    <w:p w14:paraId="59241801" w14:textId="77777777" w:rsidR="008C13F3" w:rsidRDefault="00E2104B">
      <w:pPr>
        <w:numPr>
          <w:ilvl w:val="0"/>
          <w:numId w:val="7"/>
        </w:numPr>
        <w:pBdr>
          <w:top w:val="nil"/>
          <w:left w:val="nil"/>
          <w:bottom w:val="nil"/>
          <w:right w:val="nil"/>
          <w:between w:val="nil"/>
        </w:pBdr>
        <w:rPr>
          <w:color w:val="000000"/>
          <w:sz w:val="24"/>
          <w:szCs w:val="24"/>
        </w:rPr>
      </w:pPr>
      <w:r>
        <w:rPr>
          <w:color w:val="0000FF"/>
          <w:sz w:val="24"/>
          <w:szCs w:val="24"/>
          <w:u w:val="single"/>
        </w:rPr>
        <w:t xml:space="preserve">Intervention </w:t>
      </w:r>
      <w:hyperlink r:id="rId43">
        <w:r>
          <w:rPr>
            <w:color w:val="0000FF"/>
            <w:sz w:val="24"/>
            <w:szCs w:val="24"/>
            <w:u w:val="single"/>
          </w:rPr>
          <w:t>Plan</w:t>
        </w:r>
      </w:hyperlink>
    </w:p>
    <w:p w14:paraId="58B9BC9F" w14:textId="77777777" w:rsidR="008C13F3" w:rsidRDefault="00E12548">
      <w:pPr>
        <w:numPr>
          <w:ilvl w:val="0"/>
          <w:numId w:val="7"/>
        </w:numPr>
        <w:pBdr>
          <w:top w:val="nil"/>
          <w:left w:val="nil"/>
          <w:bottom w:val="nil"/>
          <w:right w:val="nil"/>
          <w:between w:val="nil"/>
        </w:pBdr>
        <w:rPr>
          <w:color w:val="000000"/>
          <w:sz w:val="24"/>
          <w:szCs w:val="24"/>
        </w:rPr>
      </w:pPr>
      <w:hyperlink r:id="rId44">
        <w:r w:rsidR="00E2104B">
          <w:rPr>
            <w:color w:val="0000FF"/>
            <w:sz w:val="24"/>
            <w:szCs w:val="24"/>
            <w:u w:val="single"/>
          </w:rPr>
          <w:t>Training Plan</w:t>
        </w:r>
      </w:hyperlink>
    </w:p>
    <w:p w14:paraId="68860CEE" w14:textId="77777777" w:rsidR="008C13F3" w:rsidRDefault="00E12548">
      <w:pPr>
        <w:numPr>
          <w:ilvl w:val="0"/>
          <w:numId w:val="7"/>
        </w:numPr>
        <w:pBdr>
          <w:top w:val="nil"/>
          <w:left w:val="nil"/>
          <w:bottom w:val="nil"/>
          <w:right w:val="nil"/>
          <w:between w:val="nil"/>
        </w:pBdr>
        <w:rPr>
          <w:color w:val="000000"/>
          <w:sz w:val="24"/>
          <w:szCs w:val="24"/>
        </w:rPr>
      </w:pPr>
      <w:hyperlink r:id="rId45">
        <w:r w:rsidR="00E2104B">
          <w:rPr>
            <w:color w:val="0000FF"/>
            <w:sz w:val="24"/>
            <w:szCs w:val="24"/>
            <w:u w:val="single"/>
          </w:rPr>
          <w:t>Tier 1 &amp; 2 Intervention Guide</w:t>
        </w:r>
      </w:hyperlink>
    </w:p>
    <w:p w14:paraId="79AAF93F" w14:textId="77777777" w:rsidR="008C13F3" w:rsidRDefault="00E12548">
      <w:pPr>
        <w:numPr>
          <w:ilvl w:val="0"/>
          <w:numId w:val="7"/>
        </w:numPr>
        <w:pBdr>
          <w:top w:val="nil"/>
          <w:left w:val="nil"/>
          <w:bottom w:val="nil"/>
          <w:right w:val="nil"/>
          <w:between w:val="nil"/>
        </w:pBdr>
        <w:rPr>
          <w:color w:val="000000"/>
          <w:sz w:val="24"/>
          <w:szCs w:val="24"/>
        </w:rPr>
      </w:pPr>
      <w:hyperlink r:id="rId46">
        <w:r w:rsidR="00E2104B">
          <w:rPr>
            <w:color w:val="0000FF"/>
            <w:sz w:val="24"/>
            <w:szCs w:val="24"/>
            <w:u w:val="single"/>
          </w:rPr>
          <w:t>Checklist for Evidence Based Practices</w:t>
        </w:r>
      </w:hyperlink>
    </w:p>
    <w:p w14:paraId="2F28F095" w14:textId="77777777" w:rsidR="008C13F3" w:rsidRDefault="00E12548">
      <w:pPr>
        <w:numPr>
          <w:ilvl w:val="0"/>
          <w:numId w:val="7"/>
        </w:numPr>
        <w:pBdr>
          <w:top w:val="nil"/>
          <w:left w:val="nil"/>
          <w:bottom w:val="nil"/>
          <w:right w:val="nil"/>
          <w:between w:val="nil"/>
        </w:pBdr>
        <w:rPr>
          <w:color w:val="000000"/>
          <w:sz w:val="24"/>
          <w:szCs w:val="24"/>
        </w:rPr>
      </w:pPr>
      <w:hyperlink r:id="rId47">
        <w:r w:rsidR="00E2104B">
          <w:rPr>
            <w:color w:val="0000FF"/>
            <w:sz w:val="24"/>
            <w:szCs w:val="24"/>
            <w:u w:val="single"/>
          </w:rPr>
          <w:t>BOSS</w:t>
        </w:r>
      </w:hyperlink>
    </w:p>
    <w:p w14:paraId="50A23FFF" w14:textId="77777777" w:rsidR="008C13F3" w:rsidRDefault="00E12548">
      <w:pPr>
        <w:numPr>
          <w:ilvl w:val="0"/>
          <w:numId w:val="7"/>
        </w:numPr>
        <w:pBdr>
          <w:top w:val="nil"/>
          <w:left w:val="nil"/>
          <w:bottom w:val="nil"/>
          <w:right w:val="nil"/>
          <w:between w:val="nil"/>
        </w:pBdr>
        <w:rPr>
          <w:color w:val="000000"/>
          <w:sz w:val="24"/>
          <w:szCs w:val="24"/>
        </w:rPr>
      </w:pPr>
      <w:hyperlink r:id="rId48">
        <w:r w:rsidR="00E2104B">
          <w:rPr>
            <w:color w:val="0000FF"/>
            <w:sz w:val="24"/>
            <w:szCs w:val="24"/>
            <w:u w:val="single"/>
          </w:rPr>
          <w:t>MCISD Request for LRE Change Form</w:t>
        </w:r>
      </w:hyperlink>
      <w:r w:rsidR="00E2104B">
        <w:fldChar w:fldCharType="begin"/>
      </w:r>
      <w:r w:rsidR="00E2104B">
        <w:instrText xml:space="preserve"> HYPERLINK "https://docs.google.com/document/d/1499rfoYmdfSUDylIY2fgKoRZVTz1b3wv3h-cGvMkE8Q/edit?usp=sharing" </w:instrText>
      </w:r>
      <w:r w:rsidR="00E2104B">
        <w:fldChar w:fldCharType="separate"/>
      </w:r>
    </w:p>
    <w:p w14:paraId="7B7DF87E" w14:textId="77777777" w:rsidR="008C13F3" w:rsidRDefault="00E2104B">
      <w:pPr>
        <w:numPr>
          <w:ilvl w:val="0"/>
          <w:numId w:val="7"/>
        </w:numPr>
        <w:pBdr>
          <w:top w:val="nil"/>
          <w:left w:val="nil"/>
          <w:bottom w:val="nil"/>
          <w:right w:val="nil"/>
          <w:between w:val="nil"/>
        </w:pBdr>
        <w:rPr>
          <w:color w:val="000000"/>
          <w:sz w:val="24"/>
          <w:szCs w:val="24"/>
        </w:rPr>
      </w:pPr>
      <w:r>
        <w:fldChar w:fldCharType="end"/>
      </w:r>
      <w:hyperlink r:id="rId49">
        <w:r>
          <w:rPr>
            <w:color w:val="0000FF"/>
            <w:sz w:val="24"/>
            <w:szCs w:val="24"/>
            <w:u w:val="single"/>
          </w:rPr>
          <w:t>Level of Student Need for Support Matrix</w:t>
        </w:r>
      </w:hyperlink>
      <w:r>
        <w:rPr>
          <w:color w:val="000000"/>
          <w:sz w:val="24"/>
          <w:szCs w:val="24"/>
          <w:u w:val="single"/>
        </w:rPr>
        <w:t xml:space="preserve"> </w:t>
      </w:r>
    </w:p>
    <w:p w14:paraId="2AB2F854" w14:textId="77777777" w:rsidR="008C13F3" w:rsidRDefault="00E12548">
      <w:pPr>
        <w:numPr>
          <w:ilvl w:val="0"/>
          <w:numId w:val="7"/>
        </w:numPr>
        <w:pBdr>
          <w:top w:val="nil"/>
          <w:left w:val="nil"/>
          <w:bottom w:val="nil"/>
          <w:right w:val="nil"/>
          <w:between w:val="nil"/>
        </w:pBdr>
        <w:spacing w:line="240" w:lineRule="auto"/>
        <w:rPr>
          <w:color w:val="000000"/>
          <w:sz w:val="24"/>
          <w:szCs w:val="24"/>
        </w:rPr>
      </w:pPr>
      <w:hyperlink r:id="rId50">
        <w:r w:rsidR="00E2104B">
          <w:rPr>
            <w:color w:val="0000FF"/>
            <w:sz w:val="24"/>
            <w:szCs w:val="24"/>
            <w:u w:val="single"/>
          </w:rPr>
          <w:t>Educational Benefit Review Script</w:t>
        </w:r>
      </w:hyperlink>
    </w:p>
    <w:p w14:paraId="2EED806A" w14:textId="77777777" w:rsidR="008C13F3" w:rsidRDefault="00E12548">
      <w:pPr>
        <w:numPr>
          <w:ilvl w:val="0"/>
          <w:numId w:val="7"/>
        </w:numPr>
        <w:pBdr>
          <w:top w:val="nil"/>
          <w:left w:val="nil"/>
          <w:bottom w:val="nil"/>
          <w:right w:val="nil"/>
          <w:between w:val="nil"/>
        </w:pBdr>
        <w:spacing w:line="240" w:lineRule="auto"/>
        <w:rPr>
          <w:color w:val="000000"/>
          <w:sz w:val="24"/>
          <w:szCs w:val="24"/>
        </w:rPr>
      </w:pPr>
      <w:hyperlink r:id="rId51">
        <w:r w:rsidR="00E2104B">
          <w:rPr>
            <w:color w:val="0000FF"/>
            <w:sz w:val="24"/>
            <w:szCs w:val="24"/>
            <w:u w:val="single"/>
          </w:rPr>
          <w:t>Educational Benefit Questions</w:t>
        </w:r>
      </w:hyperlink>
    </w:p>
    <w:p w14:paraId="68642A70" w14:textId="77777777" w:rsidR="008C13F3" w:rsidRDefault="00E12548">
      <w:pPr>
        <w:numPr>
          <w:ilvl w:val="0"/>
          <w:numId w:val="7"/>
        </w:numPr>
        <w:pBdr>
          <w:top w:val="nil"/>
          <w:left w:val="nil"/>
          <w:bottom w:val="nil"/>
          <w:right w:val="nil"/>
          <w:between w:val="nil"/>
        </w:pBdr>
        <w:spacing w:line="240" w:lineRule="auto"/>
        <w:rPr>
          <w:color w:val="000000"/>
          <w:sz w:val="24"/>
          <w:szCs w:val="24"/>
        </w:rPr>
      </w:pPr>
      <w:hyperlink r:id="rId52">
        <w:r w:rsidR="00E2104B">
          <w:rPr>
            <w:color w:val="0000FF"/>
            <w:sz w:val="24"/>
            <w:szCs w:val="24"/>
            <w:u w:val="single"/>
          </w:rPr>
          <w:t>Educational Benefit Review Chart</w:t>
        </w:r>
      </w:hyperlink>
    </w:p>
    <w:p w14:paraId="65BCF2E9" w14:textId="77777777" w:rsidR="008C13F3" w:rsidRDefault="00E12548">
      <w:pPr>
        <w:numPr>
          <w:ilvl w:val="0"/>
          <w:numId w:val="7"/>
        </w:numPr>
        <w:pBdr>
          <w:top w:val="nil"/>
          <w:left w:val="nil"/>
          <w:bottom w:val="nil"/>
          <w:right w:val="nil"/>
          <w:between w:val="nil"/>
        </w:pBdr>
        <w:spacing w:line="240" w:lineRule="auto"/>
        <w:rPr>
          <w:color w:val="000000"/>
          <w:sz w:val="24"/>
          <w:szCs w:val="24"/>
        </w:rPr>
      </w:pPr>
      <w:hyperlink r:id="rId53">
        <w:r w:rsidR="00E2104B">
          <w:rPr>
            <w:color w:val="0000FF"/>
            <w:sz w:val="24"/>
            <w:szCs w:val="24"/>
            <w:u w:val="single"/>
          </w:rPr>
          <w:t>Evaluation Data for Educational Benefit Review</w:t>
        </w:r>
      </w:hyperlink>
      <w:r w:rsidR="00E2104B">
        <w:rPr>
          <w:color w:val="000000"/>
          <w:sz w:val="24"/>
          <w:szCs w:val="24"/>
        </w:rPr>
        <w:t xml:space="preserve"> </w:t>
      </w:r>
    </w:p>
    <w:p w14:paraId="1CBFC7E3" w14:textId="77777777" w:rsidR="008C13F3" w:rsidRDefault="00E12548">
      <w:pPr>
        <w:numPr>
          <w:ilvl w:val="0"/>
          <w:numId w:val="7"/>
        </w:numPr>
        <w:pBdr>
          <w:top w:val="nil"/>
          <w:left w:val="nil"/>
          <w:bottom w:val="nil"/>
          <w:right w:val="nil"/>
          <w:between w:val="nil"/>
        </w:pBdr>
        <w:rPr>
          <w:color w:val="000000"/>
          <w:sz w:val="24"/>
          <w:szCs w:val="24"/>
        </w:rPr>
      </w:pPr>
      <w:hyperlink r:id="rId54">
        <w:r w:rsidR="00E2104B">
          <w:rPr>
            <w:color w:val="0000FF"/>
            <w:sz w:val="24"/>
            <w:szCs w:val="24"/>
            <w:u w:val="single"/>
          </w:rPr>
          <w:t>Evaluation Data Sample</w:t>
        </w:r>
      </w:hyperlink>
    </w:p>
    <w:p w14:paraId="046410E2" w14:textId="77777777" w:rsidR="008C13F3" w:rsidRDefault="00E12548">
      <w:pPr>
        <w:numPr>
          <w:ilvl w:val="0"/>
          <w:numId w:val="7"/>
        </w:numPr>
        <w:pBdr>
          <w:top w:val="nil"/>
          <w:left w:val="nil"/>
          <w:bottom w:val="nil"/>
          <w:right w:val="nil"/>
          <w:between w:val="nil"/>
        </w:pBdr>
        <w:rPr>
          <w:color w:val="000000"/>
          <w:sz w:val="24"/>
          <w:szCs w:val="24"/>
        </w:rPr>
      </w:pPr>
      <w:hyperlink r:id="rId55">
        <w:r w:rsidR="00E2104B">
          <w:rPr>
            <w:color w:val="0000FF"/>
            <w:sz w:val="24"/>
            <w:szCs w:val="24"/>
            <w:u w:val="single"/>
          </w:rPr>
          <w:t>LRE Checklist for IEP Teams</w:t>
        </w:r>
      </w:hyperlink>
    </w:p>
    <w:p w14:paraId="0DE8512C" w14:textId="77777777" w:rsidR="008C13F3" w:rsidRDefault="00E12548">
      <w:pPr>
        <w:numPr>
          <w:ilvl w:val="0"/>
          <w:numId w:val="7"/>
        </w:numPr>
        <w:pBdr>
          <w:top w:val="nil"/>
          <w:left w:val="nil"/>
          <w:bottom w:val="nil"/>
          <w:right w:val="nil"/>
          <w:between w:val="nil"/>
        </w:pBdr>
        <w:rPr>
          <w:color w:val="000000"/>
          <w:sz w:val="24"/>
          <w:szCs w:val="24"/>
        </w:rPr>
      </w:pPr>
      <w:hyperlink r:id="rId56">
        <w:r w:rsidR="00E2104B">
          <w:rPr>
            <w:color w:val="0000FF"/>
            <w:sz w:val="24"/>
            <w:szCs w:val="24"/>
            <w:highlight w:val="white"/>
            <w:u w:val="single"/>
          </w:rPr>
          <w:t>LRE Questions to Ask</w:t>
        </w:r>
      </w:hyperlink>
    </w:p>
    <w:p w14:paraId="247EB8C3" w14:textId="77777777" w:rsidR="008C13F3" w:rsidRDefault="008C13F3">
      <w:pPr>
        <w:rPr>
          <w:color w:val="000000"/>
          <w:sz w:val="24"/>
          <w:szCs w:val="24"/>
        </w:rPr>
      </w:pPr>
    </w:p>
    <w:p w14:paraId="2C82D806" w14:textId="77777777" w:rsidR="008C13F3" w:rsidRDefault="008C13F3">
      <w:pPr>
        <w:spacing w:after="160" w:line="259" w:lineRule="auto"/>
        <w:ind w:left="720"/>
        <w:rPr>
          <w:sz w:val="24"/>
          <w:szCs w:val="24"/>
        </w:rPr>
      </w:pPr>
    </w:p>
    <w:p w14:paraId="32A62716" w14:textId="77777777" w:rsidR="008C13F3" w:rsidRDefault="008C13F3">
      <w:pPr>
        <w:spacing w:after="160" w:line="259" w:lineRule="auto"/>
      </w:pPr>
      <w:bookmarkStart w:id="15" w:name="bookmark=id.1ksv4uv" w:colFirst="0" w:colLast="0"/>
      <w:bookmarkStart w:id="16" w:name="_heading=h.35nkun2" w:colFirst="0" w:colLast="0"/>
      <w:bookmarkEnd w:id="15"/>
      <w:bookmarkEnd w:id="16"/>
    </w:p>
    <w:p w14:paraId="2B3646B8" w14:textId="77777777" w:rsidR="008C13F3" w:rsidRDefault="008C13F3">
      <w:pPr>
        <w:spacing w:after="160" w:line="259" w:lineRule="auto"/>
      </w:pPr>
    </w:p>
    <w:p w14:paraId="5C43BE82" w14:textId="77777777" w:rsidR="008C13F3" w:rsidRDefault="008C13F3">
      <w:pPr>
        <w:spacing w:after="160" w:line="259" w:lineRule="auto"/>
        <w:rPr>
          <w:sz w:val="96"/>
          <w:szCs w:val="96"/>
        </w:rPr>
      </w:pPr>
      <w:bookmarkStart w:id="17" w:name="bookmark=id.2jxsxqh" w:colFirst="0" w:colLast="0"/>
      <w:bookmarkStart w:id="18" w:name="bookmark=id.44sinio" w:colFirst="0" w:colLast="0"/>
      <w:bookmarkEnd w:id="17"/>
      <w:bookmarkEnd w:id="18"/>
    </w:p>
    <w:p w14:paraId="2DF06DE0" w14:textId="77777777" w:rsidR="008C13F3" w:rsidRDefault="008C13F3">
      <w:pPr>
        <w:spacing w:after="160" w:line="259" w:lineRule="auto"/>
        <w:jc w:val="center"/>
        <w:rPr>
          <w:sz w:val="16"/>
          <w:szCs w:val="16"/>
        </w:rPr>
      </w:pPr>
    </w:p>
    <w:p w14:paraId="7BB3EC62" w14:textId="77777777" w:rsidR="008C13F3" w:rsidRDefault="008C13F3">
      <w:pPr>
        <w:spacing w:after="160" w:line="259" w:lineRule="auto"/>
        <w:jc w:val="center"/>
        <w:rPr>
          <w:sz w:val="16"/>
          <w:szCs w:val="16"/>
        </w:rPr>
      </w:pPr>
    </w:p>
    <w:p w14:paraId="40806CC7" w14:textId="77777777" w:rsidR="008C13F3" w:rsidRDefault="008C13F3">
      <w:pPr>
        <w:spacing w:after="160" w:line="259" w:lineRule="auto"/>
        <w:jc w:val="center"/>
        <w:rPr>
          <w:sz w:val="16"/>
          <w:szCs w:val="16"/>
        </w:rPr>
      </w:pPr>
    </w:p>
    <w:p w14:paraId="19D9EDD4" w14:textId="77777777" w:rsidR="008C13F3" w:rsidRDefault="008C13F3">
      <w:pPr>
        <w:spacing w:after="160" w:line="259" w:lineRule="auto"/>
        <w:jc w:val="center"/>
        <w:rPr>
          <w:sz w:val="16"/>
          <w:szCs w:val="16"/>
        </w:rPr>
      </w:pPr>
    </w:p>
    <w:p w14:paraId="5885A832" w14:textId="77777777" w:rsidR="008C13F3" w:rsidRDefault="008C13F3">
      <w:pPr>
        <w:spacing w:after="160" w:line="259" w:lineRule="auto"/>
        <w:jc w:val="center"/>
        <w:rPr>
          <w:sz w:val="16"/>
          <w:szCs w:val="16"/>
        </w:rPr>
      </w:pPr>
    </w:p>
    <w:p w14:paraId="1A925943" w14:textId="77777777" w:rsidR="008C13F3" w:rsidRDefault="00E2104B">
      <w:pPr>
        <w:spacing w:after="160" w:line="259" w:lineRule="auto"/>
        <w:jc w:val="center"/>
        <w:rPr>
          <w:sz w:val="16"/>
          <w:szCs w:val="16"/>
        </w:rPr>
      </w:pPr>
      <w:bookmarkStart w:id="19" w:name="_heading=h.z337ya" w:colFirst="0" w:colLast="0"/>
      <w:bookmarkEnd w:id="19"/>
      <w:r>
        <w:br w:type="page"/>
      </w:r>
      <w:bookmarkStart w:id="20" w:name="bookmark=id.1y810tw" w:colFirst="0" w:colLast="0"/>
      <w:bookmarkStart w:id="21" w:name="bookmark=id.3j2qqm3" w:colFirst="0" w:colLast="0"/>
      <w:bookmarkEnd w:id="20"/>
      <w:bookmarkEnd w:id="21"/>
      <w:r>
        <w:rPr>
          <w:color w:val="000000"/>
          <w:sz w:val="24"/>
          <w:szCs w:val="24"/>
        </w:rPr>
        <w:t>References</w:t>
      </w:r>
    </w:p>
    <w:p w14:paraId="7B7723AC" w14:textId="77777777" w:rsidR="008C13F3" w:rsidRDefault="008C13F3">
      <w:pPr>
        <w:rPr>
          <w:sz w:val="24"/>
          <w:szCs w:val="24"/>
        </w:rPr>
      </w:pPr>
    </w:p>
    <w:p w14:paraId="24A07080" w14:textId="77777777" w:rsidR="008C13F3" w:rsidRDefault="00E2104B">
      <w:pPr>
        <w:jc w:val="both"/>
        <w:rPr>
          <w:sz w:val="24"/>
          <w:szCs w:val="24"/>
        </w:rPr>
      </w:pPr>
      <w:r>
        <w:rPr>
          <w:sz w:val="24"/>
          <w:szCs w:val="24"/>
        </w:rPr>
        <w:t>The Individuals with Disabilities Education Improvement Act (IDEA), Least Restrictive Environment (LRE) Sec. 300.114 LRE requirements through Sec. 300.320 Definition of individualized education program. 2004.</w:t>
      </w:r>
    </w:p>
    <w:p w14:paraId="3A08B172" w14:textId="77777777" w:rsidR="008C13F3" w:rsidRDefault="008C13F3">
      <w:pPr>
        <w:rPr>
          <w:sz w:val="24"/>
          <w:szCs w:val="24"/>
        </w:rPr>
      </w:pPr>
    </w:p>
    <w:p w14:paraId="7A8C3F2C" w14:textId="77777777" w:rsidR="008C13F3" w:rsidRDefault="00E2104B">
      <w:pPr>
        <w:spacing w:line="240" w:lineRule="auto"/>
        <w:rPr>
          <w:i/>
          <w:sz w:val="24"/>
          <w:szCs w:val="24"/>
        </w:rPr>
      </w:pPr>
      <w:r>
        <w:rPr>
          <w:i/>
          <w:sz w:val="24"/>
          <w:szCs w:val="24"/>
        </w:rPr>
        <w:t>Behavioral Observations of Students in School Settings (BOSS) User’s Guide. Pearson, INC. 2013. Retrieved January 20, 2019.</w:t>
      </w:r>
    </w:p>
    <w:p w14:paraId="7160763D" w14:textId="77777777" w:rsidR="008C13F3" w:rsidRDefault="008C13F3">
      <w:pPr>
        <w:spacing w:line="240" w:lineRule="auto"/>
        <w:rPr>
          <w:i/>
          <w:sz w:val="24"/>
          <w:szCs w:val="24"/>
        </w:rPr>
      </w:pPr>
    </w:p>
    <w:p w14:paraId="1CA4FAB9" w14:textId="77777777" w:rsidR="008C13F3" w:rsidRDefault="00E2104B">
      <w:pPr>
        <w:spacing w:line="240" w:lineRule="auto"/>
        <w:rPr>
          <w:sz w:val="24"/>
          <w:szCs w:val="24"/>
          <w:u w:val="single"/>
        </w:rPr>
      </w:pPr>
      <w:r>
        <w:rPr>
          <w:sz w:val="24"/>
          <w:szCs w:val="24"/>
        </w:rPr>
        <w:t xml:space="preserve">Fran </w:t>
      </w:r>
      <w:proofErr w:type="spellStart"/>
      <w:r>
        <w:rPr>
          <w:sz w:val="24"/>
          <w:szCs w:val="24"/>
        </w:rPr>
        <w:t>Arner</w:t>
      </w:r>
      <w:proofErr w:type="spellEnd"/>
      <w:r>
        <w:rPr>
          <w:sz w:val="24"/>
          <w:szCs w:val="24"/>
        </w:rPr>
        <w:t xml:space="preserve">-Costello (2005). Special circumstances paraprofessionals: Guidelines for determining need, training supervision and fading. Retrieved:  </w:t>
      </w:r>
      <w:hyperlink r:id="rId57">
        <w:r>
          <w:rPr>
            <w:sz w:val="24"/>
            <w:szCs w:val="24"/>
            <w:u w:val="single"/>
          </w:rPr>
          <w:t>http://www.venturacountyselpa.com/Portals/45/Users/Admin%20Docs/Spec%20Circum%20Para%20Manual.pdf</w:t>
        </w:r>
      </w:hyperlink>
      <w:r>
        <w:rPr>
          <w:sz w:val="24"/>
          <w:szCs w:val="24"/>
          <w:u w:val="single"/>
        </w:rPr>
        <w:t xml:space="preserve"> </w:t>
      </w:r>
    </w:p>
    <w:p w14:paraId="003348BA" w14:textId="77777777" w:rsidR="008C13F3" w:rsidRDefault="008C13F3">
      <w:pPr>
        <w:spacing w:line="240" w:lineRule="auto"/>
        <w:rPr>
          <w:sz w:val="24"/>
          <w:szCs w:val="24"/>
        </w:rPr>
      </w:pPr>
    </w:p>
    <w:p w14:paraId="4A79BFEB" w14:textId="77777777" w:rsidR="008C13F3" w:rsidRDefault="00E2104B">
      <w:pPr>
        <w:spacing w:line="240" w:lineRule="auto"/>
        <w:rPr>
          <w:sz w:val="24"/>
          <w:szCs w:val="24"/>
        </w:rPr>
      </w:pPr>
      <w:r>
        <w:rPr>
          <w:sz w:val="24"/>
          <w:szCs w:val="24"/>
        </w:rPr>
        <w:t xml:space="preserve">Hintze, John M., Shapiro, Edward S., &amp; Volpe Robert J. </w:t>
      </w:r>
      <w:r>
        <w:rPr>
          <w:sz w:val="24"/>
          <w:szCs w:val="24"/>
          <w:u w:val="single"/>
        </w:rPr>
        <w:t xml:space="preserve">Best Practices in School Psychology IV: Ch. 63 - Best Practices in the Systematic Direct Observation of Student Behavior. </w:t>
      </w:r>
      <w:r>
        <w:rPr>
          <w:sz w:val="24"/>
          <w:szCs w:val="24"/>
        </w:rPr>
        <w:t>Retrieved January 20, 2019.</w:t>
      </w:r>
    </w:p>
    <w:p w14:paraId="3BC464A1" w14:textId="77777777" w:rsidR="008C13F3" w:rsidRDefault="008C13F3">
      <w:pPr>
        <w:spacing w:line="240" w:lineRule="auto"/>
        <w:rPr>
          <w:sz w:val="24"/>
          <w:szCs w:val="24"/>
        </w:rPr>
      </w:pPr>
    </w:p>
    <w:p w14:paraId="78553692" w14:textId="77777777" w:rsidR="008C13F3" w:rsidRDefault="00E2104B">
      <w:pPr>
        <w:spacing w:line="240" w:lineRule="auto"/>
        <w:rPr>
          <w:sz w:val="24"/>
          <w:szCs w:val="24"/>
        </w:rPr>
      </w:pPr>
      <w:r>
        <w:rPr>
          <w:sz w:val="24"/>
          <w:szCs w:val="24"/>
        </w:rPr>
        <w:t>MCISD, Independence Facilitator Guide. May 2019.</w:t>
      </w:r>
    </w:p>
    <w:p w14:paraId="781B872E" w14:textId="77777777" w:rsidR="008C13F3" w:rsidRDefault="008C13F3">
      <w:pPr>
        <w:spacing w:line="240" w:lineRule="auto"/>
        <w:rPr>
          <w:sz w:val="24"/>
          <w:szCs w:val="24"/>
        </w:rPr>
      </w:pPr>
    </w:p>
    <w:p w14:paraId="531DF190" w14:textId="77777777" w:rsidR="008C13F3" w:rsidRDefault="00E2104B">
      <w:pPr>
        <w:spacing w:line="240" w:lineRule="auto"/>
        <w:rPr>
          <w:sz w:val="24"/>
          <w:szCs w:val="24"/>
        </w:rPr>
      </w:pPr>
      <w:r>
        <w:rPr>
          <w:sz w:val="24"/>
          <w:szCs w:val="24"/>
        </w:rPr>
        <w:t xml:space="preserve">Madison Metropolitan School District MTSS Toolkit, Madison, WI. Retrieved September 2018 </w:t>
      </w:r>
      <w:hyperlink r:id="rId58">
        <w:r>
          <w:rPr>
            <w:sz w:val="24"/>
            <w:szCs w:val="24"/>
            <w:u w:val="single"/>
          </w:rPr>
          <w:t>www.mtss.madison.k12..wi.us/mtss-toolkit</w:t>
        </w:r>
      </w:hyperlink>
      <w:r>
        <w:rPr>
          <w:sz w:val="24"/>
          <w:szCs w:val="24"/>
        </w:rPr>
        <w:t xml:space="preserve"> </w:t>
      </w:r>
    </w:p>
    <w:p w14:paraId="3EC8F2E9" w14:textId="77777777" w:rsidR="008C13F3" w:rsidRDefault="008C13F3">
      <w:pPr>
        <w:spacing w:line="240" w:lineRule="auto"/>
        <w:ind w:right="120"/>
        <w:rPr>
          <w:sz w:val="24"/>
          <w:szCs w:val="24"/>
        </w:rPr>
      </w:pPr>
    </w:p>
    <w:p w14:paraId="3E1BA711" w14:textId="77777777" w:rsidR="008C13F3" w:rsidRDefault="00E2104B">
      <w:pPr>
        <w:spacing w:line="240" w:lineRule="auto"/>
        <w:rPr>
          <w:sz w:val="24"/>
          <w:szCs w:val="24"/>
        </w:rPr>
      </w:pPr>
      <w:r>
        <w:rPr>
          <w:sz w:val="24"/>
          <w:szCs w:val="24"/>
        </w:rPr>
        <w:t>Statewide Autism Research &amp; Training (START) Web &amp; Conference Shared Materials</w:t>
      </w:r>
    </w:p>
    <w:p w14:paraId="45E50986" w14:textId="77777777" w:rsidR="008C13F3" w:rsidRDefault="008C13F3">
      <w:pPr>
        <w:rPr>
          <w:sz w:val="24"/>
          <w:szCs w:val="24"/>
        </w:rPr>
      </w:pPr>
    </w:p>
    <w:p w14:paraId="7EAB250E" w14:textId="77777777" w:rsidR="008C13F3" w:rsidRDefault="008C13F3">
      <w:bookmarkStart w:id="22" w:name="_heading=h.4i7ojhp" w:colFirst="0" w:colLast="0"/>
      <w:bookmarkEnd w:id="22"/>
    </w:p>
    <w:sectPr w:rsidR="008C13F3">
      <w:footerReference w:type="default" r:id="rId59"/>
      <w:pgSz w:w="12240" w:h="15840"/>
      <w:pgMar w:top="720" w:right="1080" w:bottom="72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F12D1" w14:textId="77777777" w:rsidR="00E2104B" w:rsidRDefault="00E2104B">
      <w:pPr>
        <w:spacing w:line="240" w:lineRule="auto"/>
      </w:pPr>
      <w:r>
        <w:separator/>
      </w:r>
    </w:p>
  </w:endnote>
  <w:endnote w:type="continuationSeparator" w:id="0">
    <w:p w14:paraId="079A79A3" w14:textId="77777777" w:rsidR="00E2104B" w:rsidRDefault="00E21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1C43" w14:textId="77777777" w:rsidR="008C13F3" w:rsidRDefault="00E2104B">
    <w:pPr>
      <w:pBdr>
        <w:top w:val="single" w:sz="4" w:space="1" w:color="D9D9D9"/>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516CA">
      <w:rPr>
        <w:noProof/>
        <w:color w:val="000000"/>
      </w:rPr>
      <w:t>1</w:t>
    </w:r>
    <w:r>
      <w:rPr>
        <w:color w:val="000000"/>
      </w:rPr>
      <w:fldChar w:fldCharType="end"/>
    </w:r>
    <w:r>
      <w:rPr>
        <w:color w:val="000000"/>
      </w:rPr>
      <w:t xml:space="preserve"> | </w:t>
    </w:r>
    <w:r>
      <w:rPr>
        <w:color w:val="7F7F7F"/>
      </w:rPr>
      <w:t>Page</w:t>
    </w:r>
  </w:p>
  <w:p w14:paraId="18C91594" w14:textId="77777777" w:rsidR="008C13F3" w:rsidRDefault="008C13F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5710" w14:textId="77777777" w:rsidR="00E2104B" w:rsidRDefault="00E2104B">
      <w:pPr>
        <w:spacing w:line="240" w:lineRule="auto"/>
      </w:pPr>
      <w:r>
        <w:separator/>
      </w:r>
    </w:p>
  </w:footnote>
  <w:footnote w:type="continuationSeparator" w:id="0">
    <w:p w14:paraId="681EF9C9" w14:textId="77777777" w:rsidR="00E2104B" w:rsidRDefault="00E210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6D5"/>
    <w:multiLevelType w:val="multilevel"/>
    <w:tmpl w:val="339E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6546B"/>
    <w:multiLevelType w:val="multilevel"/>
    <w:tmpl w:val="A7FE4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8A1B6C"/>
    <w:multiLevelType w:val="multilevel"/>
    <w:tmpl w:val="635AF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A612B2"/>
    <w:multiLevelType w:val="multilevel"/>
    <w:tmpl w:val="CE3C6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76112"/>
    <w:multiLevelType w:val="hybridMultilevel"/>
    <w:tmpl w:val="ED5A5278"/>
    <w:lvl w:ilvl="0" w:tplc="9638465E">
      <w:start w:val="1"/>
      <w:numFmt w:val="lowerLetter"/>
      <w:lvlText w:val="(%1)"/>
      <w:lvlJc w:val="left"/>
      <w:pPr>
        <w:ind w:left="720" w:hanging="360"/>
      </w:pPr>
      <w:rPr>
        <w:rFonts w:hint="default"/>
      </w:rPr>
    </w:lvl>
    <w:lvl w:ilvl="1" w:tplc="498602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05D12"/>
    <w:multiLevelType w:val="multilevel"/>
    <w:tmpl w:val="86304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1738C5"/>
    <w:multiLevelType w:val="hybridMultilevel"/>
    <w:tmpl w:val="B54A67BC"/>
    <w:lvl w:ilvl="0" w:tplc="572ED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758C6"/>
    <w:multiLevelType w:val="hybridMultilevel"/>
    <w:tmpl w:val="DF88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16DF5"/>
    <w:multiLevelType w:val="hybridMultilevel"/>
    <w:tmpl w:val="AE8A6FDC"/>
    <w:lvl w:ilvl="0" w:tplc="572EDD02">
      <w:start w:val="1"/>
      <w:numFmt w:val="lowerRoman"/>
      <w:lvlText w:val="(%1)"/>
      <w:lvlJc w:val="left"/>
      <w:pPr>
        <w:ind w:left="1080" w:hanging="720"/>
      </w:pPr>
      <w:rPr>
        <w:rFonts w:hint="default"/>
      </w:rPr>
    </w:lvl>
    <w:lvl w:ilvl="1" w:tplc="6CFEB41E">
      <w:start w:val="1"/>
      <w:numFmt w:val="lowerLetter"/>
      <w:lvlText w:val="(%2)"/>
      <w:lvlJc w:val="left"/>
      <w:pPr>
        <w:ind w:left="1455" w:hanging="375"/>
      </w:pPr>
      <w:rPr>
        <w:rFonts w:hint="default"/>
      </w:rPr>
    </w:lvl>
    <w:lvl w:ilvl="2" w:tplc="EB081A0E">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A405E"/>
    <w:multiLevelType w:val="multilevel"/>
    <w:tmpl w:val="248EB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1F11BE"/>
    <w:multiLevelType w:val="hybridMultilevel"/>
    <w:tmpl w:val="9262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C4E34"/>
    <w:multiLevelType w:val="hybridMultilevel"/>
    <w:tmpl w:val="9D4C0AB4"/>
    <w:lvl w:ilvl="0" w:tplc="9638465E">
      <w:start w:val="1"/>
      <w:numFmt w:val="lowerLetter"/>
      <w:lvlText w:val="(%1)"/>
      <w:lvlJc w:val="left"/>
      <w:pPr>
        <w:ind w:left="720" w:hanging="360"/>
      </w:pPr>
      <w:rPr>
        <w:rFonts w:hint="default"/>
      </w:rPr>
    </w:lvl>
    <w:lvl w:ilvl="1" w:tplc="0954256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D2E44"/>
    <w:multiLevelType w:val="multilevel"/>
    <w:tmpl w:val="50B0F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C85FF8"/>
    <w:multiLevelType w:val="multilevel"/>
    <w:tmpl w:val="C9EAD46C"/>
    <w:lvl w:ilvl="0">
      <w:start w:val="1"/>
      <w:numFmt w:val="bullet"/>
      <w:lvlText w:val="❏"/>
      <w:lvlJc w:val="left"/>
      <w:pPr>
        <w:ind w:left="990" w:hanging="360"/>
      </w:pPr>
      <w:rPr>
        <w:u w:val="none"/>
      </w:rPr>
    </w:lvl>
    <w:lvl w:ilvl="1">
      <w:start w:val="1"/>
      <w:numFmt w:val="bullet"/>
      <w:lvlText w:val="❏"/>
      <w:lvlJc w:val="left"/>
      <w:pPr>
        <w:ind w:left="1710" w:hanging="360"/>
      </w:pPr>
      <w:rPr>
        <w:u w:val="none"/>
      </w:rPr>
    </w:lvl>
    <w:lvl w:ilvl="2">
      <w:start w:val="1"/>
      <w:numFmt w:val="bullet"/>
      <w:lvlText w:val="❏"/>
      <w:lvlJc w:val="left"/>
      <w:pPr>
        <w:ind w:left="2430" w:hanging="360"/>
      </w:pPr>
      <w:rPr>
        <w:u w:val="none"/>
      </w:rPr>
    </w:lvl>
    <w:lvl w:ilvl="3">
      <w:start w:val="1"/>
      <w:numFmt w:val="bullet"/>
      <w:lvlText w:val="❏"/>
      <w:lvlJc w:val="left"/>
      <w:pPr>
        <w:ind w:left="3150" w:hanging="360"/>
      </w:pPr>
      <w:rPr>
        <w:u w:val="none"/>
      </w:rPr>
    </w:lvl>
    <w:lvl w:ilvl="4">
      <w:start w:val="1"/>
      <w:numFmt w:val="bullet"/>
      <w:lvlText w:val="❏"/>
      <w:lvlJc w:val="left"/>
      <w:pPr>
        <w:ind w:left="3870" w:hanging="360"/>
      </w:pPr>
      <w:rPr>
        <w:u w:val="none"/>
      </w:rPr>
    </w:lvl>
    <w:lvl w:ilvl="5">
      <w:start w:val="1"/>
      <w:numFmt w:val="bullet"/>
      <w:lvlText w:val="❏"/>
      <w:lvlJc w:val="left"/>
      <w:pPr>
        <w:ind w:left="4590" w:hanging="360"/>
      </w:pPr>
      <w:rPr>
        <w:u w:val="none"/>
      </w:rPr>
    </w:lvl>
    <w:lvl w:ilvl="6">
      <w:start w:val="1"/>
      <w:numFmt w:val="bullet"/>
      <w:lvlText w:val="❏"/>
      <w:lvlJc w:val="left"/>
      <w:pPr>
        <w:ind w:left="5310" w:hanging="360"/>
      </w:pPr>
      <w:rPr>
        <w:u w:val="none"/>
      </w:rPr>
    </w:lvl>
    <w:lvl w:ilvl="7">
      <w:start w:val="1"/>
      <w:numFmt w:val="bullet"/>
      <w:lvlText w:val="❏"/>
      <w:lvlJc w:val="left"/>
      <w:pPr>
        <w:ind w:left="6030" w:hanging="360"/>
      </w:pPr>
      <w:rPr>
        <w:u w:val="none"/>
      </w:rPr>
    </w:lvl>
    <w:lvl w:ilvl="8">
      <w:start w:val="1"/>
      <w:numFmt w:val="bullet"/>
      <w:lvlText w:val="❏"/>
      <w:lvlJc w:val="left"/>
      <w:pPr>
        <w:ind w:left="6750" w:hanging="360"/>
      </w:pPr>
      <w:rPr>
        <w:u w:val="none"/>
      </w:rPr>
    </w:lvl>
  </w:abstractNum>
  <w:abstractNum w:abstractNumId="14" w15:restartNumberingAfterBreak="0">
    <w:nsid w:val="55E73EE3"/>
    <w:multiLevelType w:val="multilevel"/>
    <w:tmpl w:val="B726B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30343F"/>
    <w:multiLevelType w:val="hybridMultilevel"/>
    <w:tmpl w:val="0332E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B3A01"/>
    <w:multiLevelType w:val="multilevel"/>
    <w:tmpl w:val="DDA462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5385E91"/>
    <w:multiLevelType w:val="hybridMultilevel"/>
    <w:tmpl w:val="3BA463F8"/>
    <w:lvl w:ilvl="0" w:tplc="572ED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7198E"/>
    <w:multiLevelType w:val="multilevel"/>
    <w:tmpl w:val="2B2A3778"/>
    <w:lvl w:ilvl="0">
      <w:start w:val="1"/>
      <w:numFmt w:val="bullet"/>
      <w:lvlText w:val="●"/>
      <w:lvlJc w:val="left"/>
      <w:pPr>
        <w:ind w:left="720" w:hanging="360"/>
      </w:pPr>
      <w:rPr>
        <w:color w:val="3A3A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FF01E9"/>
    <w:multiLevelType w:val="hybridMultilevel"/>
    <w:tmpl w:val="D8E8D91C"/>
    <w:lvl w:ilvl="0" w:tplc="96384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80D60"/>
    <w:multiLevelType w:val="multilevel"/>
    <w:tmpl w:val="C07002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723A680F"/>
    <w:multiLevelType w:val="multilevel"/>
    <w:tmpl w:val="9DAC4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20"/>
  </w:num>
  <w:num w:numId="4">
    <w:abstractNumId w:val="16"/>
  </w:num>
  <w:num w:numId="5">
    <w:abstractNumId w:val="13"/>
  </w:num>
  <w:num w:numId="6">
    <w:abstractNumId w:val="21"/>
  </w:num>
  <w:num w:numId="7">
    <w:abstractNumId w:val="1"/>
  </w:num>
  <w:num w:numId="8">
    <w:abstractNumId w:val="2"/>
  </w:num>
  <w:num w:numId="9">
    <w:abstractNumId w:val="0"/>
  </w:num>
  <w:num w:numId="10">
    <w:abstractNumId w:val="3"/>
  </w:num>
  <w:num w:numId="11">
    <w:abstractNumId w:val="14"/>
  </w:num>
  <w:num w:numId="12">
    <w:abstractNumId w:val="18"/>
  </w:num>
  <w:num w:numId="13">
    <w:abstractNumId w:val="12"/>
  </w:num>
  <w:num w:numId="14">
    <w:abstractNumId w:val="7"/>
  </w:num>
  <w:num w:numId="15">
    <w:abstractNumId w:val="15"/>
  </w:num>
  <w:num w:numId="16">
    <w:abstractNumId w:val="8"/>
  </w:num>
  <w:num w:numId="17">
    <w:abstractNumId w:val="17"/>
  </w:num>
  <w:num w:numId="18">
    <w:abstractNumId w:val="4"/>
  </w:num>
  <w:num w:numId="19">
    <w:abstractNumId w:val="19"/>
  </w:num>
  <w:num w:numId="20">
    <w:abstractNumId w:val="11"/>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F3"/>
    <w:rsid w:val="000516CA"/>
    <w:rsid w:val="008C13F3"/>
    <w:rsid w:val="00E12548"/>
    <w:rsid w:val="00E2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43A9"/>
  <w15:docId w15:val="{16B59FF7-1004-42A2-8CF3-2931DCC8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character" w:customStyle="1" w:styleId="NoSpacingChar">
    <w:name w:val="No Spacing Char"/>
    <w:basedOn w:val="DefaultParagraphFont"/>
    <w:link w:val="NoSpacing"/>
    <w:uiPriority w:val="1"/>
    <w:locked/>
    <w:rsid w:val="00971CD0"/>
    <w:rPr>
      <w:rFonts w:asciiTheme="minorHAnsi" w:eastAsiaTheme="minorEastAsia" w:hAnsiTheme="minorHAnsi" w:cstheme="minorBidi"/>
    </w:rPr>
  </w:style>
  <w:style w:type="paragraph" w:styleId="NoSpacing">
    <w:name w:val="No Spacing"/>
    <w:link w:val="NoSpacingChar"/>
    <w:uiPriority w:val="1"/>
    <w:qFormat/>
    <w:rsid w:val="00971CD0"/>
    <w:pPr>
      <w:spacing w:line="240" w:lineRule="auto"/>
    </w:pPr>
    <w:rPr>
      <w:rFonts w:asciiTheme="minorHAnsi" w:eastAsiaTheme="minorEastAsia" w:hAnsiTheme="minorHAnsi" w:cstheme="minorBidi"/>
    </w:rPr>
  </w:style>
  <w:style w:type="paragraph" w:styleId="Header">
    <w:name w:val="header"/>
    <w:basedOn w:val="Normal"/>
    <w:link w:val="HeaderChar"/>
    <w:uiPriority w:val="99"/>
    <w:unhideWhenUsed/>
    <w:rsid w:val="00971CD0"/>
    <w:pPr>
      <w:tabs>
        <w:tab w:val="center" w:pos="4680"/>
        <w:tab w:val="right" w:pos="9360"/>
      </w:tabs>
      <w:spacing w:line="240" w:lineRule="auto"/>
    </w:pPr>
  </w:style>
  <w:style w:type="character" w:customStyle="1" w:styleId="HeaderChar">
    <w:name w:val="Header Char"/>
    <w:basedOn w:val="DefaultParagraphFont"/>
    <w:link w:val="Header"/>
    <w:uiPriority w:val="99"/>
    <w:rsid w:val="00971CD0"/>
  </w:style>
  <w:style w:type="paragraph" w:styleId="Footer">
    <w:name w:val="footer"/>
    <w:basedOn w:val="Normal"/>
    <w:link w:val="FooterChar"/>
    <w:uiPriority w:val="99"/>
    <w:unhideWhenUsed/>
    <w:rsid w:val="00971CD0"/>
    <w:pPr>
      <w:tabs>
        <w:tab w:val="center" w:pos="4680"/>
        <w:tab w:val="right" w:pos="9360"/>
      </w:tabs>
      <w:spacing w:line="240" w:lineRule="auto"/>
    </w:pPr>
  </w:style>
  <w:style w:type="character" w:customStyle="1" w:styleId="FooterChar">
    <w:name w:val="Footer Char"/>
    <w:basedOn w:val="DefaultParagraphFont"/>
    <w:link w:val="Footer"/>
    <w:uiPriority w:val="99"/>
    <w:rsid w:val="00971CD0"/>
  </w:style>
  <w:style w:type="paragraph" w:styleId="ListParagraph">
    <w:name w:val="List Paragraph"/>
    <w:basedOn w:val="Normal"/>
    <w:uiPriority w:val="34"/>
    <w:qFormat/>
    <w:rsid w:val="0023398D"/>
    <w:pPr>
      <w:ind w:left="720"/>
      <w:contextualSpacing/>
    </w:pPr>
  </w:style>
  <w:style w:type="paragraph" w:styleId="NormalWeb">
    <w:name w:val="Normal (Web)"/>
    <w:basedOn w:val="Normal"/>
    <w:uiPriority w:val="99"/>
    <w:unhideWhenUsed/>
    <w:rsid w:val="00D55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6122DB"/>
  </w:style>
  <w:style w:type="character" w:styleId="Hyperlink">
    <w:name w:val="Hyperlink"/>
    <w:basedOn w:val="DefaultParagraphFont"/>
    <w:uiPriority w:val="99"/>
    <w:unhideWhenUsed/>
    <w:rsid w:val="00F13833"/>
    <w:rPr>
      <w:color w:val="0000FF" w:themeColor="hyperlink"/>
      <w:u w:val="single"/>
    </w:rPr>
  </w:style>
  <w:style w:type="character" w:styleId="UnresolvedMention">
    <w:name w:val="Unresolved Mention"/>
    <w:basedOn w:val="DefaultParagraphFont"/>
    <w:uiPriority w:val="99"/>
    <w:semiHidden/>
    <w:unhideWhenUsed/>
    <w:rsid w:val="00F13833"/>
    <w:rPr>
      <w:color w:val="605E5C"/>
      <w:shd w:val="clear" w:color="auto" w:fill="E1DFDD"/>
    </w:rPr>
  </w:style>
  <w:style w:type="character" w:styleId="FollowedHyperlink">
    <w:name w:val="FollowedHyperlink"/>
    <w:basedOn w:val="DefaultParagraphFont"/>
    <w:uiPriority w:val="99"/>
    <w:semiHidden/>
    <w:unhideWhenUsed/>
    <w:rsid w:val="00951F46"/>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16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document/d/1499rfoYmdfSUDylIY2fgKoRZVTz1b3wv3h-cGvMkE8Q/edit?usp=sharing" TargetMode="External"/><Relationship Id="rId18" Type="http://schemas.openxmlformats.org/officeDocument/2006/relationships/hyperlink" Target="https://docs.google.com/document/d/1K9JtI5vTSAcrKlaAylCSSJ0UYn6droIApv8nY6OUUH0/edit?usp=sharing" TargetMode="External"/><Relationship Id="rId26" Type="http://schemas.openxmlformats.org/officeDocument/2006/relationships/hyperlink" Target="https://docs.google.com/document/d/1499rfoYmdfSUDylIY2fgKoRZVTz1b3wv3h-cGvMkE8Q/edit?usp=sharing" TargetMode="External"/><Relationship Id="rId39" Type="http://schemas.openxmlformats.org/officeDocument/2006/relationships/hyperlink" Target="https://docs.google.com/document/d/1vOWYwxOiFraCEFOpUCB9EWfV2EIwnM4g8Z1_ymxqHIo/edit?usp=sharing" TargetMode="External"/><Relationship Id="rId21" Type="http://schemas.openxmlformats.org/officeDocument/2006/relationships/hyperlink" Target="https://docs.google.com/document/d/1sus95Xn_jkRhiitQPR_IErE2T9BLg3R0SBvXf2UK-y0/edit?usp=sharing" TargetMode="External"/><Relationship Id="rId34" Type="http://schemas.openxmlformats.org/officeDocument/2006/relationships/hyperlink" Target="https://drive.google.com/file/d/1wLC3IW3h9rDBb24-YH7UHg9rjD2z_1P6/view?usp=sharing" TargetMode="External"/><Relationship Id="rId42" Type="http://schemas.openxmlformats.org/officeDocument/2006/relationships/hyperlink" Target="https://docs.google.com/document/d/1hyqAqSlSNDNRr5VuuIfS30lFuAl12sAPkUZtRYyYoak/edit?usp=sharing" TargetMode="External"/><Relationship Id="rId47" Type="http://schemas.openxmlformats.org/officeDocument/2006/relationships/hyperlink" Target="https://docs.google.com/document/d/16btxf01yZ-zHKLdMhD2wd6w56R66S9AFXEYWVz8Tdt4/edit?usp=sharing" TargetMode="External"/><Relationship Id="rId50" Type="http://schemas.openxmlformats.org/officeDocument/2006/relationships/hyperlink" Target="https://drive.google.com/file/d/1GGmH7McO1olpRCe7DOAiXNBCjIevq_gZ/view?usp=sharing" TargetMode="External"/><Relationship Id="rId55" Type="http://schemas.openxmlformats.org/officeDocument/2006/relationships/hyperlink" Target="https://drive.google.com/file/d/1H0rAr3oKiON7vl6EKo5ZKF6Izrfdw_HO/view?usp=shar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open?id=1xKe2e5ZEJM9H3Gfby19kVwwFXfUNx00j" TargetMode="External"/><Relationship Id="rId20" Type="http://schemas.openxmlformats.org/officeDocument/2006/relationships/hyperlink" Target="https://docs.google.com/document/d/1499rfoYmdfSUDylIY2fgKoRZVTz1b3wv3h-cGvMkE8Q/edit?usp=sharing" TargetMode="External"/><Relationship Id="rId29" Type="http://schemas.openxmlformats.org/officeDocument/2006/relationships/hyperlink" Target="https://docs.google.com/document/d/1CnbCmpMUJ5sm-oELA6jaq-lC_S3bRrIw8TLf21L7gpw/edit?usp=sharing" TargetMode="External"/><Relationship Id="rId41" Type="http://schemas.openxmlformats.org/officeDocument/2006/relationships/hyperlink" Target="https://drive.google.com/file/d/1rPlEv_u98fW_VF4TX78mvZaYKqRed32u/view?usp=sharing" TargetMode="External"/><Relationship Id="rId54" Type="http://schemas.openxmlformats.org/officeDocument/2006/relationships/hyperlink" Target="https://drive.google.com/file/d/1wLC3IW3h9rDBb24-YH7UHg9rjD2z_1P6/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H0rAr3oKiON7vl6EKo5ZKF6Izrfdw_HO/view?usp=sharing" TargetMode="External"/><Relationship Id="rId24" Type="http://schemas.openxmlformats.org/officeDocument/2006/relationships/hyperlink" Target="https://docs.google.com/document/d/1SK5SrlN32p2X5S-BwbKVdQuleHX3YWNbUx-Q4wLYdkA/edit?usp=sharing" TargetMode="External"/><Relationship Id="rId32" Type="http://schemas.openxmlformats.org/officeDocument/2006/relationships/hyperlink" Target="https://drive.google.com/file/d/1bTjdGTFd9gV6vxsifrnptaxjms4YoSa_/view?usp=sharing" TargetMode="External"/><Relationship Id="rId37" Type="http://schemas.openxmlformats.org/officeDocument/2006/relationships/hyperlink" Target="https://docs.google.com/document/d/1K9JtI5vTSAcrKlaAylCSSJ0UYn6droIApv8nY6OUUH0/edit?usp=sharing" TargetMode="External"/><Relationship Id="rId40" Type="http://schemas.openxmlformats.org/officeDocument/2006/relationships/hyperlink" Target="https://drive.google.com/file/d/15mm-7OcM2IR7QjTHLwPhxHAD6URp3lTe/view?usp=sharing" TargetMode="External"/><Relationship Id="rId45" Type="http://schemas.openxmlformats.org/officeDocument/2006/relationships/hyperlink" Target="https://drive.google.com/file/d/1zlhVKrw83CmqD9rgnWaedZGV0xK4ioVj/view?usp=sharing" TargetMode="External"/><Relationship Id="rId53" Type="http://schemas.openxmlformats.org/officeDocument/2006/relationships/hyperlink" Target="https://drive.google.com/file/d/1vMXrtIVuEor3n39Inkbf2T0RyS6crCHj/view?usp=sharing" TargetMode="External"/><Relationship Id="rId58" Type="http://schemas.openxmlformats.org/officeDocument/2006/relationships/hyperlink" Target="http://www.mtss.madison.k12..wi.us/mtss-toolkit" TargetMode="External"/><Relationship Id="rId5" Type="http://schemas.openxmlformats.org/officeDocument/2006/relationships/webSettings" Target="webSettings.xml"/><Relationship Id="rId15" Type="http://schemas.openxmlformats.org/officeDocument/2006/relationships/hyperlink" Target="https://docs.google.com/document/d/1hyqAqSlSNDNRr5VuuIfS30lFuAl12sAPkUZtRYyYoak/edit?usp=sharing" TargetMode="External"/><Relationship Id="rId23" Type="http://schemas.openxmlformats.org/officeDocument/2006/relationships/hyperlink" Target="https://docs.google.com/document/d/16btxf01yZ-zHKLdMhD2wd6w56R66S9AFXEYWVz8Tdt4/edit?usp=sharing" TargetMode="External"/><Relationship Id="rId28" Type="http://schemas.openxmlformats.org/officeDocument/2006/relationships/hyperlink" Target="https://docs.google.com/document/d/1499rfoYmdfSUDylIY2fgKoRZVTz1b3wv3h-cGvMkE8Q/edit?usp=sharing" TargetMode="External"/><Relationship Id="rId36" Type="http://schemas.openxmlformats.org/officeDocument/2006/relationships/hyperlink" Target="https://docs.google.com/document/d/1zWfibCJhAshueR3nkXZ4UtBhd4ZX0FSVDDRAo3bON6c/edit?usp=sharing" TargetMode="External"/><Relationship Id="rId49" Type="http://schemas.openxmlformats.org/officeDocument/2006/relationships/hyperlink" Target="https://docs.google.com/document/d/1CnbCmpMUJ5sm-oELA6jaq-lC_S3bRrIw8TLf21L7gpw/edit?usp=sharing" TargetMode="External"/><Relationship Id="rId57" Type="http://schemas.openxmlformats.org/officeDocument/2006/relationships/hyperlink" Target="http://www.venturacountyselpa.com/Portals/45/usersdata/Admin%20Docs/Spec%20Circum%20Para%20Manual.pdf" TargetMode="External"/><Relationship Id="rId61" Type="http://schemas.openxmlformats.org/officeDocument/2006/relationships/theme" Target="theme/theme1.xml"/><Relationship Id="rId10" Type="http://schemas.openxmlformats.org/officeDocument/2006/relationships/hyperlink" Target="https://drive.google.com/open?id=1T43fOI3tiKC_pBq8kBnspmXFR4SLQr8Z" TargetMode="External"/><Relationship Id="rId19" Type="http://schemas.openxmlformats.org/officeDocument/2006/relationships/hyperlink" Target="https://docs.google.com/document/d/16btxf01yZ-zHKLdMhD2wd6w56R66S9AFXEYWVz8Tdt4/edit?usp=sharing" TargetMode="External"/><Relationship Id="rId31" Type="http://schemas.openxmlformats.org/officeDocument/2006/relationships/hyperlink" Target="https://drive.google.com/file/d/1LAcPRxsXyBbnERVY8F_lFrkQcRoqWhfs/view?usp=sharing" TargetMode="External"/><Relationship Id="rId44" Type="http://schemas.openxmlformats.org/officeDocument/2006/relationships/hyperlink" Target="https://docs.google.com/document/d/1K9JtI5vTSAcrKlaAylCSSJ0UYn6droIApv8nY6OUUH0/edit?usp=sharing" TargetMode="External"/><Relationship Id="rId52" Type="http://schemas.openxmlformats.org/officeDocument/2006/relationships/hyperlink" Target="https://drive.google.com/file/d/1bTjdGTFd9gV6vxsifrnptaxjms4YoSa_/view?usp=sharin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open?id=1T43fOI3tiKC_pBq8kBnspmXFR4SLQr8Z" TargetMode="External"/><Relationship Id="rId14" Type="http://schemas.openxmlformats.org/officeDocument/2006/relationships/hyperlink" Target="https://drive.google.com/file/d/1zlhVKrw83CmqD9rgnWaedZGV0xK4ioVj/view?usp=sharing" TargetMode="External"/><Relationship Id="rId22" Type="http://schemas.openxmlformats.org/officeDocument/2006/relationships/hyperlink" Target="https://drive.google.com/file/d/1zlhVKrw83CmqD9rgnWaedZGV0xK4ioVj/view?usp=sharing" TargetMode="External"/><Relationship Id="rId27" Type="http://schemas.openxmlformats.org/officeDocument/2006/relationships/hyperlink" Target="https://docs.google.com/document/d/1sus95Xn_jkRhiitQPR_IErE2T9BLg3R0SBvXf2UK-y0/edit?usp=sharing" TargetMode="External"/><Relationship Id="rId30" Type="http://schemas.openxmlformats.org/officeDocument/2006/relationships/hyperlink" Target="https://drive.google.com/file/d/1GGmH7McO1olpRCe7DOAiXNBCjIevq_gZ/view?usp=sharing" TargetMode="External"/><Relationship Id="rId35" Type="http://schemas.openxmlformats.org/officeDocument/2006/relationships/hyperlink" Target="https://drive.google.com/file/d/1H0rAr3oKiON7vl6EKo5ZKF6Izrfdw_HO/view?usp=sharing" TargetMode="External"/><Relationship Id="rId43" Type="http://schemas.openxmlformats.org/officeDocument/2006/relationships/hyperlink" Target="https://docs.google.com/document/d/1sus95Xn_jkRhiitQPR_IErE2T9BLg3R0SBvXf2UK-y0/edit?usp=sharing" TargetMode="External"/><Relationship Id="rId48" Type="http://schemas.openxmlformats.org/officeDocument/2006/relationships/hyperlink" Target="https://docs.google.com/document/d/1499rfoYmdfSUDylIY2fgKoRZVTz1b3wv3h-cGvMkE8Q/edit?usp=sharing" TargetMode="External"/><Relationship Id="rId56" Type="http://schemas.openxmlformats.org/officeDocument/2006/relationships/hyperlink" Target="https://docs.google.com/document/d/1zWfibCJhAshueR3nkXZ4UtBhd4ZX0FSVDDRAo3bON6c/edit?usp=sharing" TargetMode="External"/><Relationship Id="rId8" Type="http://schemas.openxmlformats.org/officeDocument/2006/relationships/image" Target="media/image1.jpeg"/><Relationship Id="rId51" Type="http://schemas.openxmlformats.org/officeDocument/2006/relationships/hyperlink" Target="https://drive.google.com/file/d/1LAcPRxsXyBbnERVY8F_lFrkQcRoqWhfs/view?usp=sharing" TargetMode="External"/><Relationship Id="rId3" Type="http://schemas.openxmlformats.org/officeDocument/2006/relationships/styles" Target="styles.xml"/><Relationship Id="rId12" Type="http://schemas.openxmlformats.org/officeDocument/2006/relationships/hyperlink" Target="https://docs.google.com/document/d/1zWfibCJhAshueR3nkXZ4UtBhd4ZX0FSVDDRAo3bON6c/edit?usp=sharing" TargetMode="External"/><Relationship Id="rId17" Type="http://schemas.openxmlformats.org/officeDocument/2006/relationships/hyperlink" Target="https://docs.google.com/document/d/1sus95Xn_jkRhiitQPR_IErE2T9BLg3R0SBvXf2UK-y0/edit?usp=sharing" TargetMode="External"/><Relationship Id="rId25" Type="http://schemas.openxmlformats.org/officeDocument/2006/relationships/hyperlink" Target="https://docs.google.com/document/d/1K9JtI5vTSAcrKlaAylCSSJ0UYn6droIApv8nY6OUUH0/edit?usp=sharing" TargetMode="External"/><Relationship Id="rId33" Type="http://schemas.openxmlformats.org/officeDocument/2006/relationships/hyperlink" Target="https://drive.google.com/file/d/1vMXrtIVuEor3n39Inkbf2T0RyS6crCHj/view?usp=sharing" TargetMode="External"/><Relationship Id="rId38" Type="http://schemas.openxmlformats.org/officeDocument/2006/relationships/hyperlink" Target="https://docs.google.com/document/d/1Zn7_y7OqXzIrAqgv5-PuymItURccCyyZF9BfqsW9VgA/edit?usp=sharing" TargetMode="External"/><Relationship Id="rId46" Type="http://schemas.openxmlformats.org/officeDocument/2006/relationships/hyperlink" Target="https://docs.google.com/document/d/1hyqAqSlSNDNRr5VuuIfS30lFuAl12sAPkUZtRYyYoak/edit?usp=sharing"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7xrHE2QTcxjZm6tfZ/KjX+XZA==">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5007</Words>
  <Characters>28544</Characters>
  <Application>Microsoft Office Word</Application>
  <DocSecurity>4</DocSecurity>
  <Lines>237</Lines>
  <Paragraphs>66</Paragraphs>
  <ScaleCrop>false</ScaleCrop>
  <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Dippman</dc:creator>
  <cp:lastModifiedBy>Crysti Esper</cp:lastModifiedBy>
  <cp:revision>2</cp:revision>
  <dcterms:created xsi:type="dcterms:W3CDTF">2020-03-04T15:09:00Z</dcterms:created>
  <dcterms:modified xsi:type="dcterms:W3CDTF">2020-03-04T15:09:00Z</dcterms:modified>
</cp:coreProperties>
</file>