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15" w:rsidRPr="00257C56" w:rsidRDefault="00310515" w:rsidP="00310515">
      <w:pPr>
        <w:spacing w:after="200" w:line="276" w:lineRule="auto"/>
        <w:jc w:val="both"/>
        <w:rPr>
          <w:rFonts w:eastAsia="Calibri" w:cstheme="minorHAnsi"/>
          <w:sz w:val="24"/>
          <w:szCs w:val="24"/>
        </w:rPr>
      </w:pPr>
      <w:r w:rsidRPr="00257C56">
        <w:rPr>
          <w:rFonts w:eastAsia="Calibri" w:cstheme="minorHAnsi"/>
          <w:noProof/>
          <w:sz w:val="24"/>
          <w:szCs w:val="24"/>
        </w:rPr>
        <w:drawing>
          <wp:anchor distT="0" distB="0" distL="114300" distR="114300" simplePos="0" relativeHeight="251659264" behindDoc="1" locked="0" layoutInCell="1" allowOverlap="1" wp14:anchorId="12CCD801" wp14:editId="57875057">
            <wp:simplePos x="0" y="0"/>
            <wp:positionH relativeFrom="column">
              <wp:posOffset>1990725</wp:posOffset>
            </wp:positionH>
            <wp:positionV relativeFrom="paragraph">
              <wp:posOffset>85725</wp:posOffset>
            </wp:positionV>
            <wp:extent cx="1952625" cy="2480044"/>
            <wp:effectExtent l="0" t="0" r="0" b="0"/>
            <wp:wrapThrough wrapText="bothSides">
              <wp:wrapPolygon edited="0">
                <wp:start x="0" y="0"/>
                <wp:lineTo x="0" y="21406"/>
                <wp:lineTo x="21284" y="21406"/>
                <wp:lineTo x="212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_bw with ed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2480044"/>
                    </a:xfrm>
                    <a:prstGeom prst="rect">
                      <a:avLst/>
                    </a:prstGeom>
                  </pic:spPr>
                </pic:pic>
              </a:graphicData>
            </a:graphic>
            <wp14:sizeRelH relativeFrom="page">
              <wp14:pctWidth>0</wp14:pctWidth>
            </wp14:sizeRelH>
            <wp14:sizeRelV relativeFrom="page">
              <wp14:pctHeight>0</wp14:pctHeight>
            </wp14:sizeRelV>
          </wp:anchor>
        </w:drawing>
      </w:r>
      <w:r w:rsidRPr="00257C56">
        <w:rPr>
          <w:rFonts w:eastAsia="Calibri" w:cstheme="minorHAnsi"/>
          <w:noProof/>
          <w:sz w:val="24"/>
          <w:szCs w:val="24"/>
        </w:rPr>
        <mc:AlternateContent>
          <mc:Choice Requires="wps">
            <w:drawing>
              <wp:anchor distT="45720" distB="45720" distL="114300" distR="114300" simplePos="0" relativeHeight="251660288" behindDoc="1" locked="0" layoutInCell="1" allowOverlap="1" wp14:anchorId="7D21F95C" wp14:editId="1B6843DF">
                <wp:simplePos x="0" y="0"/>
                <wp:positionH relativeFrom="column">
                  <wp:posOffset>-247650</wp:posOffset>
                </wp:positionH>
                <wp:positionV relativeFrom="paragraph">
                  <wp:posOffset>-476251</wp:posOffset>
                </wp:positionV>
                <wp:extent cx="6391275" cy="78200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820025"/>
                        </a:xfrm>
                        <a:prstGeom prst="rect">
                          <a:avLst/>
                        </a:prstGeom>
                        <a:solidFill>
                          <a:srgbClr val="FFFFFF"/>
                        </a:solidFill>
                        <a:ln w="9525" cmpd="dbl">
                          <a:solidFill>
                            <a:srgbClr val="000000"/>
                          </a:solidFill>
                          <a:miter lim="800000"/>
                          <a:headEnd/>
                          <a:tailEnd/>
                        </a:ln>
                      </wps:spPr>
                      <wps:txbx>
                        <w:txbxContent>
                          <w:p w:rsidR="00310515" w:rsidRPr="007325E9" w:rsidRDefault="00310515" w:rsidP="00310515">
                            <w:pPr>
                              <w:rPr>
                                <w14:textOutline w14:w="50800" w14:cap="sq" w14:cmpd="tri"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1F95C" id="_x0000_t202" coordsize="21600,21600" o:spt="202" path="m,l,21600r21600,l21600,xe">
                <v:stroke joinstyle="miter"/>
                <v:path gradientshapeok="t" o:connecttype="rect"/>
              </v:shapetype>
              <v:shape id="Text Box 2" o:spid="_x0000_s1026" type="#_x0000_t202" style="position:absolute;left:0;text-align:left;margin-left:-19.5pt;margin-top:-37.5pt;width:503.25pt;height:615.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">
                <v:stroke linestyle="thinThin"/>
                <v:textbox>
                  <w:txbxContent>
                    <w:p w:rsidR="00310515" w:rsidRPr="007325E9" w:rsidRDefault="00310515" w:rsidP="00310515">
                      <w:pPr>
                        <w:rPr>
                          <w14:textOutline w14:w="50800" w14:cap="sq" w14:cmpd="tri" w14:algn="ctr">
                            <w14:solidFill>
                              <w14:srgbClr w14:val="000000"/>
                            </w14:solidFill>
                            <w14:prstDash w14:val="solid"/>
                            <w14:bevel/>
                          </w14:textOutline>
                        </w:rPr>
                      </w:pPr>
                    </w:p>
                  </w:txbxContent>
                </v:textbox>
              </v:shape>
            </w:pict>
          </mc:Fallback>
        </mc:AlternateContent>
      </w:r>
    </w:p>
    <w:p w:rsidR="00310515" w:rsidRPr="00257C56" w:rsidRDefault="00310515" w:rsidP="00310515">
      <w:pPr>
        <w:spacing w:after="200" w:line="276" w:lineRule="auto"/>
        <w:jc w:val="both"/>
        <w:rPr>
          <w:rFonts w:eastAsia="Calibri" w:cstheme="minorHAnsi"/>
          <w:sz w:val="24"/>
          <w:szCs w:val="24"/>
        </w:rPr>
      </w:pPr>
    </w:p>
    <w:p w:rsidR="00310515" w:rsidRPr="00257C56" w:rsidRDefault="00310515" w:rsidP="00310515">
      <w:pPr>
        <w:spacing w:after="200" w:line="276" w:lineRule="auto"/>
        <w:jc w:val="both"/>
        <w:rPr>
          <w:rFonts w:eastAsia="Calibri" w:cstheme="minorHAnsi"/>
          <w:sz w:val="24"/>
          <w:szCs w:val="24"/>
        </w:rPr>
      </w:pPr>
    </w:p>
    <w:p w:rsidR="00310515" w:rsidRPr="00257C56" w:rsidRDefault="00310515" w:rsidP="00310515">
      <w:pPr>
        <w:spacing w:after="200" w:line="276" w:lineRule="auto"/>
        <w:jc w:val="both"/>
        <w:rPr>
          <w:rFonts w:eastAsia="Calibri" w:cstheme="minorHAnsi"/>
          <w:sz w:val="24"/>
          <w:szCs w:val="24"/>
        </w:rPr>
      </w:pPr>
    </w:p>
    <w:p w:rsidR="00310515" w:rsidRPr="00257C56" w:rsidRDefault="00310515" w:rsidP="00310515">
      <w:pPr>
        <w:spacing w:after="200" w:line="276" w:lineRule="auto"/>
        <w:jc w:val="both"/>
        <w:rPr>
          <w:rFonts w:eastAsia="Calibri" w:cstheme="minorHAnsi"/>
          <w:sz w:val="24"/>
          <w:szCs w:val="24"/>
        </w:rPr>
      </w:pPr>
    </w:p>
    <w:p w:rsidR="00310515" w:rsidRPr="00257C56" w:rsidRDefault="00310515" w:rsidP="00310515">
      <w:pPr>
        <w:spacing w:after="200" w:line="276" w:lineRule="auto"/>
        <w:jc w:val="both"/>
        <w:rPr>
          <w:rFonts w:eastAsia="Calibri" w:cstheme="minorHAnsi"/>
          <w:sz w:val="24"/>
          <w:szCs w:val="24"/>
        </w:rPr>
      </w:pPr>
    </w:p>
    <w:p w:rsidR="00310515" w:rsidRPr="00257C56" w:rsidRDefault="00310515" w:rsidP="00310515">
      <w:pPr>
        <w:spacing w:after="200" w:line="276" w:lineRule="auto"/>
        <w:jc w:val="both"/>
        <w:rPr>
          <w:rFonts w:eastAsia="Calibri" w:cstheme="minorHAnsi"/>
          <w:sz w:val="24"/>
          <w:szCs w:val="24"/>
        </w:rPr>
      </w:pPr>
    </w:p>
    <w:p w:rsidR="00310515" w:rsidRPr="00257C56" w:rsidRDefault="00310515" w:rsidP="00310515">
      <w:pPr>
        <w:spacing w:after="200" w:line="276" w:lineRule="auto"/>
        <w:jc w:val="both"/>
        <w:rPr>
          <w:rFonts w:eastAsia="Calibri" w:cstheme="minorHAnsi"/>
          <w:sz w:val="24"/>
          <w:szCs w:val="24"/>
        </w:rPr>
      </w:pPr>
    </w:p>
    <w:p w:rsidR="00310515" w:rsidRPr="00257C56" w:rsidRDefault="00310515" w:rsidP="00310515">
      <w:pPr>
        <w:spacing w:after="200" w:line="276" w:lineRule="auto"/>
        <w:jc w:val="both"/>
        <w:rPr>
          <w:rFonts w:eastAsia="Calibri" w:cstheme="minorHAnsi"/>
          <w:sz w:val="24"/>
          <w:szCs w:val="24"/>
        </w:rPr>
      </w:pPr>
    </w:p>
    <w:p w:rsidR="00310515" w:rsidRPr="00257C56" w:rsidRDefault="00310515" w:rsidP="00310515">
      <w:pPr>
        <w:spacing w:after="200" w:line="276" w:lineRule="auto"/>
        <w:jc w:val="center"/>
        <w:rPr>
          <w:rFonts w:eastAsia="Calibri" w:cstheme="minorHAnsi"/>
          <w:b/>
          <w:sz w:val="24"/>
          <w:szCs w:val="24"/>
        </w:rPr>
      </w:pPr>
      <w:r w:rsidRPr="00257C56">
        <w:rPr>
          <w:rFonts w:eastAsia="Calibri" w:cstheme="minorHAnsi"/>
          <w:b/>
          <w:sz w:val="24"/>
          <w:szCs w:val="24"/>
        </w:rPr>
        <w:t>TEACHER EVALUATION PROCEDURES</w:t>
      </w:r>
    </w:p>
    <w:p w:rsidR="00310515" w:rsidRPr="00257C56" w:rsidRDefault="00310515" w:rsidP="00310515">
      <w:pPr>
        <w:spacing w:after="200" w:line="276" w:lineRule="auto"/>
        <w:jc w:val="center"/>
        <w:rPr>
          <w:rFonts w:eastAsia="Calibri" w:cstheme="minorHAnsi"/>
          <w:b/>
          <w:sz w:val="24"/>
          <w:szCs w:val="24"/>
        </w:rPr>
      </w:pPr>
    </w:p>
    <w:p w:rsidR="00310515" w:rsidRPr="00257C56" w:rsidRDefault="00310515" w:rsidP="00310515">
      <w:pPr>
        <w:spacing w:after="200" w:line="276" w:lineRule="auto"/>
        <w:jc w:val="center"/>
        <w:rPr>
          <w:rFonts w:eastAsia="Calibri" w:cstheme="minorHAnsi"/>
          <w:b/>
          <w:sz w:val="24"/>
          <w:szCs w:val="24"/>
        </w:rPr>
      </w:pPr>
    </w:p>
    <w:p w:rsidR="00310515" w:rsidRPr="00257C56" w:rsidRDefault="00310515" w:rsidP="00310515">
      <w:pPr>
        <w:spacing w:after="200" w:line="276" w:lineRule="auto"/>
        <w:jc w:val="center"/>
        <w:rPr>
          <w:rFonts w:eastAsia="Calibri" w:cstheme="minorHAnsi"/>
          <w:b/>
          <w:sz w:val="24"/>
          <w:szCs w:val="24"/>
        </w:rPr>
      </w:pPr>
      <w:r w:rsidRPr="00257C56">
        <w:rPr>
          <w:rFonts w:eastAsia="Calibri" w:cstheme="minorHAnsi"/>
          <w:b/>
          <w:sz w:val="24"/>
          <w:szCs w:val="24"/>
        </w:rPr>
        <w:t>Monroe County Intermediate School District</w:t>
      </w:r>
    </w:p>
    <w:p w:rsidR="00310515" w:rsidRPr="00257C56" w:rsidRDefault="00310515" w:rsidP="00310515">
      <w:pPr>
        <w:spacing w:after="200" w:line="276" w:lineRule="auto"/>
        <w:jc w:val="center"/>
        <w:rPr>
          <w:rFonts w:eastAsia="Calibri" w:cstheme="minorHAnsi"/>
          <w:b/>
          <w:sz w:val="24"/>
          <w:szCs w:val="24"/>
        </w:rPr>
      </w:pPr>
      <w:r w:rsidRPr="00257C56">
        <w:rPr>
          <w:rFonts w:eastAsia="Calibri" w:cstheme="minorHAnsi"/>
          <w:b/>
          <w:sz w:val="24"/>
          <w:szCs w:val="24"/>
        </w:rPr>
        <w:t>Monroe, Michigan</w:t>
      </w:r>
    </w:p>
    <w:p w:rsidR="00310515" w:rsidRPr="00257C56" w:rsidRDefault="00310515" w:rsidP="00310515">
      <w:pPr>
        <w:spacing w:after="200" w:line="276" w:lineRule="auto"/>
        <w:jc w:val="center"/>
        <w:rPr>
          <w:rFonts w:eastAsia="Calibri" w:cstheme="minorHAnsi"/>
          <w:b/>
          <w:sz w:val="24"/>
          <w:szCs w:val="24"/>
        </w:rPr>
      </w:pPr>
    </w:p>
    <w:p w:rsidR="00310515" w:rsidRPr="00257C56" w:rsidRDefault="00310515" w:rsidP="00310515">
      <w:pPr>
        <w:spacing w:after="200" w:line="276" w:lineRule="auto"/>
        <w:jc w:val="center"/>
        <w:rPr>
          <w:rFonts w:eastAsia="Calibri" w:cstheme="minorHAnsi"/>
          <w:b/>
          <w:sz w:val="24"/>
          <w:szCs w:val="24"/>
        </w:rPr>
      </w:pPr>
    </w:p>
    <w:p w:rsidR="00310515" w:rsidRPr="00257C56" w:rsidRDefault="00310515" w:rsidP="00310515">
      <w:pPr>
        <w:spacing w:after="200" w:line="276" w:lineRule="auto"/>
        <w:jc w:val="center"/>
        <w:rPr>
          <w:rFonts w:eastAsia="Calibri" w:cstheme="minorHAnsi"/>
          <w:b/>
          <w:sz w:val="24"/>
          <w:szCs w:val="24"/>
        </w:rPr>
      </w:pPr>
      <w:r w:rsidRPr="00257C56">
        <w:rPr>
          <w:rFonts w:eastAsia="Calibri" w:cstheme="minorHAnsi"/>
          <w:b/>
          <w:sz w:val="24"/>
          <w:szCs w:val="24"/>
        </w:rPr>
        <w:t>2017-18</w:t>
      </w: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r w:rsidRPr="00257C56">
        <w:rPr>
          <w:rFonts w:eastAsia="Calibri" w:cstheme="minorHAnsi"/>
          <w:b/>
          <w:sz w:val="24"/>
          <w:szCs w:val="24"/>
        </w:rPr>
        <w:t>September 1, 2017</w:t>
      </w:r>
    </w:p>
    <w:p w:rsidR="00310515" w:rsidRPr="00257C56" w:rsidRDefault="00310515" w:rsidP="00310515">
      <w:pPr>
        <w:spacing w:after="200" w:line="276" w:lineRule="auto"/>
        <w:rPr>
          <w:rFonts w:eastAsia="Calibri" w:cstheme="minorHAnsi"/>
          <w:b/>
          <w:sz w:val="16"/>
          <w:szCs w:val="16"/>
        </w:rPr>
      </w:pPr>
      <w:r w:rsidRPr="00257C56">
        <w:rPr>
          <w:rFonts w:eastAsia="Calibri" w:cstheme="minorHAnsi"/>
          <w:b/>
          <w:sz w:val="16"/>
          <w:szCs w:val="16"/>
        </w:rPr>
        <w:fldChar w:fldCharType="begin"/>
      </w:r>
      <w:r w:rsidRPr="00257C56">
        <w:rPr>
          <w:rFonts w:eastAsia="Calibri" w:cstheme="minorHAnsi"/>
          <w:b/>
          <w:sz w:val="16"/>
          <w:szCs w:val="16"/>
        </w:rPr>
        <w:instrText xml:space="preserve"> FILENAME  \p  \* MERGEFORMAT </w:instrText>
      </w:r>
      <w:r w:rsidRPr="00257C56">
        <w:rPr>
          <w:rFonts w:eastAsia="Calibri" w:cstheme="minorHAnsi"/>
          <w:b/>
          <w:sz w:val="16"/>
          <w:szCs w:val="16"/>
        </w:rPr>
        <w:fldChar w:fldCharType="separate"/>
      </w:r>
      <w:r w:rsidRPr="00257C56">
        <w:rPr>
          <w:rFonts w:eastAsia="Calibri" w:cstheme="minorHAnsi"/>
          <w:b/>
          <w:noProof/>
          <w:sz w:val="16"/>
          <w:szCs w:val="16"/>
        </w:rPr>
        <w:t>C:\Users\betsy.taylor\Work Folders\Documents\Evaluations\Teacher Evaluation 2017.18\TEACHER EVALUATION PROCEDURES.docx</w:t>
      </w:r>
      <w:r w:rsidRPr="00257C56">
        <w:rPr>
          <w:rFonts w:eastAsia="Calibri" w:cstheme="minorHAnsi"/>
          <w:b/>
          <w:sz w:val="16"/>
          <w:szCs w:val="16"/>
        </w:rPr>
        <w:fldChar w:fldCharType="end"/>
      </w: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257C56" w:rsidP="00257C56">
      <w:pPr>
        <w:spacing w:after="200" w:line="276" w:lineRule="auto"/>
        <w:ind w:left="720" w:firstLine="720"/>
        <w:rPr>
          <w:rFonts w:eastAsia="Calibri" w:cstheme="minorHAnsi"/>
          <w:b/>
          <w:sz w:val="24"/>
          <w:szCs w:val="24"/>
        </w:rPr>
      </w:pPr>
      <w:r>
        <w:rPr>
          <w:rFonts w:eastAsia="Calibri" w:cstheme="minorHAnsi"/>
          <w:b/>
          <w:sz w:val="24"/>
          <w:szCs w:val="24"/>
        </w:rPr>
        <w:t xml:space="preserve">       </w:t>
      </w:r>
      <w:r w:rsidR="00310515" w:rsidRPr="00257C56">
        <w:rPr>
          <w:rFonts w:eastAsia="Calibri" w:cstheme="minorHAnsi"/>
          <w:b/>
          <w:sz w:val="24"/>
          <w:szCs w:val="24"/>
        </w:rPr>
        <w:t>MONROE COUNTY INTERMEDIATE SCHOOL DISTRICT</w:t>
      </w:r>
    </w:p>
    <w:p w:rsidR="00310515" w:rsidRPr="00257C56" w:rsidRDefault="00310515" w:rsidP="00257C56">
      <w:pPr>
        <w:spacing w:after="200" w:line="276" w:lineRule="auto"/>
        <w:jc w:val="center"/>
        <w:rPr>
          <w:rFonts w:eastAsia="Calibri" w:cstheme="minorHAnsi"/>
          <w:b/>
          <w:sz w:val="24"/>
          <w:szCs w:val="24"/>
        </w:rPr>
      </w:pPr>
      <w:r w:rsidRPr="00257C56">
        <w:rPr>
          <w:rFonts w:eastAsia="Calibri" w:cstheme="minorHAnsi"/>
          <w:b/>
          <w:sz w:val="24"/>
          <w:szCs w:val="24"/>
        </w:rPr>
        <w:t>MONROE, MICHIGAN</w:t>
      </w:r>
    </w:p>
    <w:p w:rsidR="00310515" w:rsidRPr="00257C56" w:rsidRDefault="00310515" w:rsidP="00257C56">
      <w:pPr>
        <w:spacing w:after="200" w:line="276" w:lineRule="auto"/>
        <w:jc w:val="center"/>
        <w:rPr>
          <w:rFonts w:eastAsia="Calibri" w:cstheme="minorHAnsi"/>
          <w:b/>
          <w:sz w:val="24"/>
          <w:szCs w:val="24"/>
        </w:rPr>
      </w:pPr>
      <w:r w:rsidRPr="00257C56">
        <w:rPr>
          <w:rFonts w:eastAsia="Calibri" w:cstheme="minorHAnsi"/>
          <w:b/>
          <w:sz w:val="24"/>
          <w:szCs w:val="24"/>
        </w:rPr>
        <w:t>TEACHER EVALUATION PROCEDURES 2017-18</w:t>
      </w:r>
    </w:p>
    <w:p w:rsidR="00310515" w:rsidRPr="00257C56" w:rsidRDefault="00310515" w:rsidP="00310515">
      <w:pPr>
        <w:spacing w:after="200" w:line="276" w:lineRule="auto"/>
        <w:jc w:val="both"/>
        <w:rPr>
          <w:rFonts w:eastAsia="Calibri" w:cstheme="minorHAnsi"/>
          <w:b/>
          <w:sz w:val="24"/>
          <w:szCs w:val="24"/>
        </w:rPr>
      </w:pPr>
    </w:p>
    <w:p w:rsidR="00310515" w:rsidRPr="00257C56" w:rsidRDefault="00257C56" w:rsidP="00310515">
      <w:pPr>
        <w:spacing w:after="200" w:line="276" w:lineRule="auto"/>
        <w:jc w:val="both"/>
        <w:rPr>
          <w:rFonts w:eastAsia="Calibri" w:cstheme="minorHAnsi"/>
          <w:b/>
          <w:color w:val="000000"/>
          <w:sz w:val="24"/>
          <w:szCs w:val="24"/>
        </w:rPr>
      </w:pPr>
      <w:r>
        <w:rPr>
          <w:rFonts w:eastAsia="Calibri" w:cstheme="minorHAnsi"/>
          <w:b/>
          <w:color w:val="000000"/>
          <w:sz w:val="24"/>
          <w:szCs w:val="24"/>
        </w:rPr>
        <w:t>The procedures are</w:t>
      </w:r>
      <w:r w:rsidR="00310515" w:rsidRPr="00257C56">
        <w:rPr>
          <w:rFonts w:eastAsia="Calibri" w:cstheme="minorHAnsi"/>
          <w:b/>
          <w:color w:val="000000"/>
          <w:sz w:val="24"/>
          <w:szCs w:val="24"/>
        </w:rPr>
        <w:t xml:space="preserve"> posted on the Human Resources webpage under “Evaluations.”</w:t>
      </w:r>
    </w:p>
    <w:p w:rsidR="00310515" w:rsidRPr="00257C56" w:rsidRDefault="00310515" w:rsidP="00257C56">
      <w:pPr>
        <w:spacing w:after="200" w:line="276" w:lineRule="auto"/>
        <w:jc w:val="center"/>
        <w:rPr>
          <w:rFonts w:eastAsia="Calibri" w:cstheme="minorHAnsi"/>
          <w:b/>
          <w:sz w:val="24"/>
          <w:szCs w:val="24"/>
        </w:rPr>
      </w:pPr>
      <w:r w:rsidRPr="00257C56">
        <w:rPr>
          <w:rFonts w:eastAsia="Calibri" w:cstheme="minorHAnsi"/>
          <w:b/>
          <w:sz w:val="24"/>
          <w:szCs w:val="24"/>
        </w:rPr>
        <w:t>TABLE OF CONTENTS</w:t>
      </w: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tabs>
          <w:tab w:val="left" w:leader="dot" w:pos="9000"/>
        </w:tabs>
        <w:spacing w:after="200" w:line="276" w:lineRule="auto"/>
        <w:jc w:val="both"/>
        <w:rPr>
          <w:rFonts w:eastAsia="Calibri" w:cstheme="minorHAnsi"/>
          <w:sz w:val="24"/>
          <w:szCs w:val="24"/>
        </w:rPr>
      </w:pPr>
      <w:r w:rsidRPr="00257C56">
        <w:rPr>
          <w:rFonts w:eastAsia="Calibri" w:cstheme="minorHAnsi"/>
          <w:sz w:val="24"/>
          <w:szCs w:val="24"/>
        </w:rPr>
        <w:t>Purpose and Componen</w:t>
      </w:r>
      <w:r w:rsidR="00836D1F" w:rsidRPr="00257C56">
        <w:rPr>
          <w:rFonts w:eastAsia="Calibri" w:cstheme="minorHAnsi"/>
          <w:sz w:val="24"/>
          <w:szCs w:val="24"/>
        </w:rPr>
        <w:t>ts………</w:t>
      </w:r>
      <w:r w:rsidR="00257C56">
        <w:rPr>
          <w:rFonts w:eastAsia="Calibri" w:cstheme="minorHAnsi"/>
          <w:sz w:val="24"/>
          <w:szCs w:val="24"/>
        </w:rPr>
        <w:t>………………………………………………………………………….3-8</w:t>
      </w:r>
    </w:p>
    <w:p w:rsidR="00310515" w:rsidRPr="00257C56" w:rsidRDefault="00310515" w:rsidP="00310515">
      <w:pPr>
        <w:tabs>
          <w:tab w:val="left" w:leader="dot" w:pos="9000"/>
        </w:tabs>
        <w:spacing w:after="200" w:line="276" w:lineRule="auto"/>
        <w:jc w:val="both"/>
        <w:rPr>
          <w:rFonts w:eastAsia="Calibri" w:cstheme="minorHAnsi"/>
          <w:sz w:val="24"/>
          <w:szCs w:val="24"/>
        </w:rPr>
      </w:pPr>
      <w:r w:rsidRPr="00257C56">
        <w:rPr>
          <w:rFonts w:eastAsia="Calibri" w:cstheme="minorHAnsi"/>
          <w:sz w:val="24"/>
          <w:szCs w:val="24"/>
        </w:rPr>
        <w:t>Scori</w:t>
      </w:r>
      <w:r w:rsidR="00257C56">
        <w:rPr>
          <w:rFonts w:eastAsia="Calibri" w:cstheme="minorHAnsi"/>
          <w:sz w:val="24"/>
          <w:szCs w:val="24"/>
        </w:rPr>
        <w:t>ng the Teacher Evaluation Form………………………………………………………………..9-10</w:t>
      </w:r>
    </w:p>
    <w:p w:rsidR="00310515" w:rsidRPr="00257C56" w:rsidRDefault="00836D1F" w:rsidP="00310515">
      <w:pPr>
        <w:tabs>
          <w:tab w:val="left" w:leader="dot" w:pos="9000"/>
        </w:tabs>
        <w:spacing w:after="200" w:line="276" w:lineRule="auto"/>
        <w:jc w:val="both"/>
        <w:rPr>
          <w:rFonts w:eastAsia="Calibri" w:cstheme="minorHAnsi"/>
          <w:sz w:val="24"/>
          <w:szCs w:val="24"/>
        </w:rPr>
      </w:pPr>
      <w:r w:rsidRPr="00257C56">
        <w:rPr>
          <w:rFonts w:eastAsia="Calibri" w:cstheme="minorHAnsi"/>
          <w:sz w:val="24"/>
          <w:szCs w:val="24"/>
        </w:rPr>
        <w:t>Timeline……………………………………………………………………………………………………………9-10</w:t>
      </w:r>
      <w:r w:rsidR="00310515" w:rsidRPr="00257C56">
        <w:rPr>
          <w:rFonts w:eastAsia="Calibri" w:cstheme="minorHAnsi"/>
          <w:sz w:val="24"/>
          <w:szCs w:val="24"/>
        </w:rPr>
        <w:t xml:space="preserve"> </w:t>
      </w:r>
    </w:p>
    <w:p w:rsidR="00310515" w:rsidRPr="00257C56" w:rsidRDefault="00257C56" w:rsidP="00310515">
      <w:pPr>
        <w:tabs>
          <w:tab w:val="left" w:leader="dot" w:pos="9000"/>
        </w:tabs>
        <w:spacing w:after="200" w:line="276" w:lineRule="auto"/>
        <w:jc w:val="both"/>
        <w:rPr>
          <w:rFonts w:eastAsia="Calibri" w:cstheme="minorHAnsi"/>
          <w:sz w:val="24"/>
          <w:szCs w:val="24"/>
        </w:rPr>
      </w:pPr>
      <w:r>
        <w:rPr>
          <w:rFonts w:eastAsia="Calibri" w:cstheme="minorHAnsi"/>
          <w:sz w:val="24"/>
          <w:szCs w:val="24"/>
        </w:rPr>
        <w:t>STAGES information……………………………………………………………………………………………</w:t>
      </w:r>
      <w:r w:rsidR="00836D1F" w:rsidRPr="00257C56">
        <w:rPr>
          <w:rFonts w:eastAsia="Calibri" w:cstheme="minorHAnsi"/>
          <w:sz w:val="24"/>
          <w:szCs w:val="24"/>
        </w:rPr>
        <w:t>11</w:t>
      </w:r>
    </w:p>
    <w:p w:rsidR="00310515" w:rsidRDefault="00944468" w:rsidP="00310515">
      <w:pPr>
        <w:spacing w:after="200" w:line="276" w:lineRule="auto"/>
        <w:jc w:val="both"/>
        <w:rPr>
          <w:rFonts w:eastAsia="Calibri" w:cstheme="minorHAnsi"/>
          <w:sz w:val="24"/>
          <w:szCs w:val="24"/>
        </w:rPr>
      </w:pPr>
      <w:r w:rsidRPr="00257C56">
        <w:rPr>
          <w:rFonts w:eastAsia="Calibri" w:cstheme="minorHAnsi"/>
          <w:sz w:val="24"/>
          <w:szCs w:val="24"/>
        </w:rPr>
        <w:t>Notice of Non Discrimination ……………………………………………………………………………..12</w:t>
      </w:r>
    </w:p>
    <w:p w:rsidR="00257C56" w:rsidRPr="00257C56" w:rsidRDefault="00257C56" w:rsidP="00310515">
      <w:pPr>
        <w:spacing w:after="200" w:line="276" w:lineRule="auto"/>
        <w:jc w:val="both"/>
        <w:rPr>
          <w:rFonts w:eastAsia="Calibri" w:cstheme="minorHAnsi"/>
          <w:sz w:val="24"/>
          <w:szCs w:val="24"/>
        </w:rPr>
      </w:pPr>
      <w:r>
        <w:rPr>
          <w:rFonts w:eastAsia="Calibri" w:cstheme="minorHAnsi"/>
          <w:sz w:val="24"/>
          <w:szCs w:val="24"/>
        </w:rPr>
        <w:t>Who Uses This Evaluation Tool……………………………………………………………………………13</w:t>
      </w: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spacing w:after="200" w:line="276" w:lineRule="auto"/>
        <w:jc w:val="both"/>
        <w:rPr>
          <w:rFonts w:eastAsia="Calibri" w:cstheme="minorHAnsi"/>
          <w:b/>
          <w:sz w:val="24"/>
          <w:szCs w:val="24"/>
        </w:rPr>
      </w:pPr>
    </w:p>
    <w:p w:rsidR="00310515" w:rsidRPr="00257C56" w:rsidRDefault="00310515" w:rsidP="00310515">
      <w:pPr>
        <w:jc w:val="both"/>
        <w:rPr>
          <w:rFonts w:eastAsia="Calibri" w:cstheme="minorHAnsi"/>
          <w:b/>
          <w:sz w:val="24"/>
          <w:szCs w:val="24"/>
        </w:rPr>
      </w:pPr>
    </w:p>
    <w:p w:rsidR="00310515" w:rsidRPr="00257C56" w:rsidRDefault="00310515" w:rsidP="00310515">
      <w:pPr>
        <w:jc w:val="both"/>
        <w:rPr>
          <w:rFonts w:eastAsia="Calibri" w:cstheme="minorHAnsi"/>
          <w:b/>
          <w:sz w:val="24"/>
          <w:szCs w:val="24"/>
        </w:rPr>
      </w:pPr>
      <w:r w:rsidRPr="00257C56">
        <w:rPr>
          <w:rFonts w:eastAsia="Calibri" w:cstheme="minorHAnsi"/>
          <w:b/>
          <w:sz w:val="24"/>
          <w:szCs w:val="24"/>
          <w:u w:val="single"/>
        </w:rPr>
        <w:lastRenderedPageBreak/>
        <w:t>PURPOSE OF THE EVALUATION</w:t>
      </w:r>
    </w:p>
    <w:p w:rsidR="00310515" w:rsidRPr="00257C56" w:rsidRDefault="00310515" w:rsidP="00310515">
      <w:pPr>
        <w:spacing w:after="200" w:line="276" w:lineRule="auto"/>
        <w:jc w:val="both"/>
        <w:rPr>
          <w:rFonts w:eastAsia="Calibri" w:cstheme="minorHAnsi"/>
          <w:b/>
          <w:sz w:val="24"/>
          <w:szCs w:val="24"/>
          <w:u w:val="single"/>
        </w:rPr>
      </w:pPr>
      <w:r w:rsidRPr="00257C56">
        <w:rPr>
          <w:rFonts w:eastAsia="Calibri" w:cstheme="minorHAnsi"/>
          <w:sz w:val="24"/>
          <w:szCs w:val="24"/>
        </w:rPr>
        <w:t xml:space="preserve">All teachers are required to have an annual evaluation that is “rigorous, transparent and fair” and of which, student growth is a significant factor.  The district has chosen The Thoughtful Classroom Teacher Effectiveness Framework (“TTCTEF”) as the teacher evaluation framework beginning with the 2017-18 school year for all MCISD teachers responsible for direct classroom instruction/teacher of record.   TTCTEF is a comprehensive system for observing, evaluating and refining classroom practice. It is one of the four approved models in the state of Michigan. The ultimate goal of the Framework is to create a common language for talking about high quality teaching and how classroom practice can be improved. </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color w:val="000000"/>
          <w:sz w:val="24"/>
          <w:szCs w:val="24"/>
        </w:rPr>
        <w:t xml:space="preserve">The TTCTEF allows for assessment according to ten (10) dimensions of teaching. </w:t>
      </w:r>
    </w:p>
    <w:p w:rsidR="00310515" w:rsidRPr="00257C56" w:rsidRDefault="00310515" w:rsidP="00310515">
      <w:pPr>
        <w:numPr>
          <w:ilvl w:val="0"/>
          <w:numId w:val="12"/>
        </w:numPr>
        <w:spacing w:after="200" w:line="276" w:lineRule="auto"/>
        <w:contextualSpacing/>
        <w:jc w:val="both"/>
        <w:rPr>
          <w:rFonts w:eastAsia="Calibri" w:cstheme="minorHAnsi"/>
          <w:color w:val="000000"/>
          <w:sz w:val="24"/>
          <w:szCs w:val="24"/>
        </w:rPr>
      </w:pPr>
      <w:r w:rsidRPr="00257C56">
        <w:rPr>
          <w:rFonts w:eastAsia="Calibri" w:cstheme="minorHAnsi"/>
          <w:color w:val="000000"/>
          <w:sz w:val="24"/>
          <w:szCs w:val="24"/>
        </w:rPr>
        <w:t xml:space="preserve">Component One contains the Four Cornerstones of Effective Teaching. The Cornerstones represent the universal elements of quality instruction: </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b/>
          <w:color w:val="000000"/>
          <w:sz w:val="24"/>
          <w:szCs w:val="24"/>
        </w:rPr>
        <w:t>Cornerstone 1</w:t>
      </w:r>
      <w:r w:rsidRPr="00257C56">
        <w:rPr>
          <w:rFonts w:eastAsia="Calibri" w:cstheme="minorHAnsi"/>
          <w:color w:val="000000"/>
          <w:sz w:val="24"/>
          <w:szCs w:val="24"/>
        </w:rPr>
        <w:t xml:space="preserve">: Organization, Rules and Procedures  </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b/>
          <w:color w:val="000000"/>
          <w:sz w:val="24"/>
          <w:szCs w:val="24"/>
        </w:rPr>
        <w:t>Cornerstone 2:</w:t>
      </w:r>
      <w:r w:rsidRPr="00257C56">
        <w:rPr>
          <w:rFonts w:eastAsia="Calibri" w:cstheme="minorHAnsi"/>
          <w:color w:val="000000"/>
          <w:sz w:val="24"/>
          <w:szCs w:val="24"/>
        </w:rPr>
        <w:t xml:space="preserve"> Positive Relationships  </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b/>
          <w:color w:val="000000"/>
          <w:sz w:val="24"/>
          <w:szCs w:val="24"/>
        </w:rPr>
        <w:t>Cornerstone 3:</w:t>
      </w:r>
      <w:r w:rsidRPr="00257C56">
        <w:rPr>
          <w:rFonts w:eastAsia="Calibri" w:cstheme="minorHAnsi"/>
          <w:color w:val="000000"/>
          <w:sz w:val="24"/>
          <w:szCs w:val="24"/>
        </w:rPr>
        <w:t xml:space="preserve"> Engagement and Enjoyment</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b/>
          <w:color w:val="000000"/>
          <w:sz w:val="24"/>
          <w:szCs w:val="24"/>
        </w:rPr>
        <w:t>Cornerstone 4</w:t>
      </w:r>
      <w:r w:rsidRPr="00257C56">
        <w:rPr>
          <w:rFonts w:eastAsia="Calibri" w:cstheme="minorHAnsi"/>
          <w:color w:val="000000"/>
          <w:sz w:val="24"/>
          <w:szCs w:val="24"/>
        </w:rPr>
        <w:t xml:space="preserve">: A Culture of Thinking and Learning. </w:t>
      </w:r>
    </w:p>
    <w:p w:rsidR="00310515" w:rsidRPr="00257C56" w:rsidRDefault="00310515" w:rsidP="00310515">
      <w:pPr>
        <w:numPr>
          <w:ilvl w:val="0"/>
          <w:numId w:val="12"/>
        </w:numPr>
        <w:spacing w:after="200" w:line="276" w:lineRule="auto"/>
        <w:contextualSpacing/>
        <w:jc w:val="both"/>
        <w:rPr>
          <w:rFonts w:eastAsia="Calibri" w:cstheme="minorHAnsi"/>
          <w:color w:val="000000"/>
          <w:sz w:val="24"/>
          <w:szCs w:val="24"/>
        </w:rPr>
      </w:pPr>
      <w:r w:rsidRPr="00257C56">
        <w:rPr>
          <w:rFonts w:eastAsia="Calibri" w:cstheme="minorHAnsi"/>
          <w:color w:val="000000"/>
          <w:sz w:val="24"/>
          <w:szCs w:val="24"/>
        </w:rPr>
        <w:t xml:space="preserve">Component Two contains the Five Episodes of Effective Instruction, which will increase the likelihood of deep learning: </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b/>
          <w:color w:val="000000"/>
          <w:sz w:val="24"/>
          <w:szCs w:val="24"/>
        </w:rPr>
        <w:t>Episode 5</w:t>
      </w:r>
      <w:r w:rsidRPr="00257C56">
        <w:rPr>
          <w:rFonts w:eastAsia="Calibri" w:cstheme="minorHAnsi"/>
          <w:color w:val="000000"/>
          <w:sz w:val="24"/>
          <w:szCs w:val="24"/>
        </w:rPr>
        <w:t xml:space="preserve">: Preparing Students for New Learning. </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b/>
          <w:color w:val="000000"/>
          <w:sz w:val="24"/>
          <w:szCs w:val="24"/>
        </w:rPr>
        <w:t>Episode 6:</w:t>
      </w:r>
      <w:r w:rsidRPr="00257C56">
        <w:rPr>
          <w:rFonts w:eastAsia="Calibri" w:cstheme="minorHAnsi"/>
          <w:color w:val="000000"/>
          <w:sz w:val="24"/>
          <w:szCs w:val="24"/>
        </w:rPr>
        <w:t xml:space="preserve"> Presenting New Learning </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b/>
          <w:color w:val="000000"/>
          <w:sz w:val="24"/>
          <w:szCs w:val="24"/>
        </w:rPr>
        <w:t>Episode 7:</w:t>
      </w:r>
      <w:r w:rsidRPr="00257C56">
        <w:rPr>
          <w:rFonts w:eastAsia="Calibri" w:cstheme="minorHAnsi"/>
          <w:color w:val="000000"/>
          <w:sz w:val="24"/>
          <w:szCs w:val="24"/>
        </w:rPr>
        <w:t xml:space="preserve"> Deepening and Reinforcing Learning</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b/>
          <w:color w:val="000000"/>
          <w:sz w:val="24"/>
          <w:szCs w:val="24"/>
        </w:rPr>
        <w:t>Episode 8:</w:t>
      </w:r>
      <w:r w:rsidRPr="00257C56">
        <w:rPr>
          <w:rFonts w:eastAsia="Calibri" w:cstheme="minorHAnsi"/>
          <w:color w:val="000000"/>
          <w:sz w:val="24"/>
          <w:szCs w:val="24"/>
        </w:rPr>
        <w:t xml:space="preserve"> Applying Learning </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b/>
          <w:color w:val="000000"/>
          <w:sz w:val="24"/>
          <w:szCs w:val="24"/>
        </w:rPr>
        <w:t>Episode 9:</w:t>
      </w:r>
      <w:r w:rsidRPr="00257C56">
        <w:rPr>
          <w:rFonts w:eastAsia="Calibri" w:cstheme="minorHAnsi"/>
          <w:color w:val="000000"/>
          <w:sz w:val="24"/>
          <w:szCs w:val="24"/>
        </w:rPr>
        <w:t xml:space="preserve"> Reflecting on and Celebrating Learning</w:t>
      </w:r>
    </w:p>
    <w:p w:rsidR="00310515" w:rsidRPr="00257C56" w:rsidRDefault="00310515" w:rsidP="00310515">
      <w:pPr>
        <w:numPr>
          <w:ilvl w:val="0"/>
          <w:numId w:val="12"/>
        </w:numPr>
        <w:spacing w:after="200" w:line="276" w:lineRule="auto"/>
        <w:contextualSpacing/>
        <w:jc w:val="both"/>
        <w:rPr>
          <w:rFonts w:eastAsia="Calibri" w:cstheme="minorHAnsi"/>
          <w:color w:val="000000"/>
          <w:sz w:val="24"/>
          <w:szCs w:val="24"/>
        </w:rPr>
      </w:pPr>
      <w:r w:rsidRPr="00257C56">
        <w:rPr>
          <w:rFonts w:eastAsia="Calibri" w:cstheme="minorHAnsi"/>
          <w:color w:val="000000"/>
          <w:sz w:val="24"/>
          <w:szCs w:val="24"/>
        </w:rPr>
        <w:t xml:space="preserve">This final Component looks beyond the classroom, focuses on professional practice, and addresses non-instructional responsibilities such as the teacher’s commitment to ongoing learning, professionalism and the school community: </w:t>
      </w:r>
    </w:p>
    <w:p w:rsidR="00310515" w:rsidRPr="00257C56" w:rsidRDefault="00310515" w:rsidP="00310515">
      <w:pPr>
        <w:spacing w:after="200" w:line="276" w:lineRule="auto"/>
        <w:jc w:val="both"/>
        <w:rPr>
          <w:rFonts w:eastAsia="Calibri" w:cstheme="minorHAnsi"/>
          <w:color w:val="000000"/>
          <w:sz w:val="24"/>
          <w:szCs w:val="24"/>
        </w:rPr>
      </w:pPr>
      <w:r w:rsidRPr="00257C56">
        <w:rPr>
          <w:rFonts w:eastAsia="Calibri" w:cstheme="minorHAnsi"/>
          <w:b/>
          <w:color w:val="000000"/>
          <w:sz w:val="24"/>
          <w:szCs w:val="24"/>
        </w:rPr>
        <w:t>Dimension 10:</w:t>
      </w:r>
      <w:r w:rsidRPr="00257C56">
        <w:rPr>
          <w:rFonts w:eastAsia="Calibri" w:cstheme="minorHAnsi"/>
          <w:color w:val="000000"/>
          <w:sz w:val="24"/>
          <w:szCs w:val="24"/>
        </w:rPr>
        <w:t xml:space="preserve"> Effective Professional Practice</w:t>
      </w:r>
    </w:p>
    <w:p w:rsidR="00310515" w:rsidRPr="00257C56" w:rsidRDefault="00310515" w:rsidP="00CE7E71">
      <w:pPr>
        <w:spacing w:after="200" w:line="276" w:lineRule="auto"/>
        <w:contextualSpacing/>
        <w:jc w:val="both"/>
        <w:rPr>
          <w:rFonts w:eastAsia="Calibri" w:cstheme="minorHAnsi"/>
          <w:color w:val="000000"/>
          <w:sz w:val="24"/>
          <w:szCs w:val="24"/>
        </w:rPr>
      </w:pPr>
      <w:r w:rsidRPr="00257C56">
        <w:rPr>
          <w:rFonts w:eastAsia="Calibri" w:cstheme="minorHAnsi"/>
          <w:b/>
          <w:color w:val="000000"/>
          <w:sz w:val="24"/>
          <w:szCs w:val="24"/>
        </w:rPr>
        <w:t xml:space="preserve">Dimension 11: </w:t>
      </w:r>
      <w:r w:rsidRPr="00257C56">
        <w:rPr>
          <w:rFonts w:eastAsia="Calibri" w:cstheme="minorHAnsi"/>
          <w:color w:val="000000"/>
          <w:sz w:val="24"/>
          <w:szCs w:val="24"/>
        </w:rPr>
        <w:t xml:space="preserve">This is the Student Growth module which accounts for 25% of the evaluation. Teachers will use three assessments in monitoring their students’ academic growth. The three assessment areas are standardized testing, curriculum based assessments and student learning objectives/academic action plan. </w:t>
      </w:r>
    </w:p>
    <w:p w:rsidR="00836D1F" w:rsidRPr="00257C56" w:rsidRDefault="00836D1F" w:rsidP="00310515">
      <w:pPr>
        <w:spacing w:before="120" w:after="120" w:line="276" w:lineRule="auto"/>
        <w:jc w:val="both"/>
        <w:rPr>
          <w:rFonts w:eastAsia="Calibri" w:cstheme="minorHAnsi"/>
          <w:b/>
          <w:sz w:val="24"/>
          <w:szCs w:val="24"/>
          <w:u w:val="single"/>
        </w:rPr>
      </w:pPr>
    </w:p>
    <w:p w:rsidR="00310515" w:rsidRPr="00257C56" w:rsidRDefault="00CE7E71" w:rsidP="00310515">
      <w:pPr>
        <w:spacing w:after="200" w:line="276" w:lineRule="auto"/>
        <w:jc w:val="both"/>
        <w:rPr>
          <w:rFonts w:eastAsia="Calibri" w:cstheme="minorHAnsi"/>
          <w:b/>
          <w:sz w:val="24"/>
          <w:szCs w:val="24"/>
        </w:rPr>
      </w:pPr>
      <w:r w:rsidRPr="00257C56">
        <w:rPr>
          <w:rFonts w:eastAsia="Calibri" w:cstheme="minorHAnsi"/>
          <w:b/>
          <w:sz w:val="24"/>
          <w:szCs w:val="24"/>
          <w:u w:val="single"/>
        </w:rPr>
        <w:t>EVALUATION CHECKLIST</w:t>
      </w:r>
    </w:p>
    <w:p w:rsidR="00310515" w:rsidRPr="00257C56" w:rsidRDefault="00310515" w:rsidP="00310515">
      <w:pPr>
        <w:numPr>
          <w:ilvl w:val="0"/>
          <w:numId w:val="1"/>
        </w:numPr>
        <w:spacing w:after="200" w:line="276" w:lineRule="auto"/>
        <w:contextualSpacing/>
        <w:jc w:val="both"/>
        <w:rPr>
          <w:rFonts w:eastAsia="Calibri" w:cstheme="minorHAnsi"/>
          <w:b/>
          <w:sz w:val="24"/>
          <w:szCs w:val="24"/>
        </w:rPr>
      </w:pPr>
      <w:r w:rsidRPr="00257C56">
        <w:rPr>
          <w:rFonts w:eastAsia="Calibri" w:cstheme="minorHAnsi"/>
          <w:b/>
          <w:sz w:val="24"/>
          <w:szCs w:val="24"/>
        </w:rPr>
        <w:t xml:space="preserve">Checklist on STAGES </w:t>
      </w:r>
    </w:p>
    <w:p w:rsidR="00CE7E71" w:rsidRPr="00257C56" w:rsidRDefault="00257C56" w:rsidP="00CE7E71">
      <w:pPr>
        <w:spacing w:after="0" w:line="240" w:lineRule="auto"/>
        <w:ind w:left="720"/>
        <w:jc w:val="both"/>
        <w:rPr>
          <w:rFonts w:cstheme="minorHAnsi"/>
          <w:sz w:val="24"/>
          <w:szCs w:val="24"/>
        </w:rPr>
      </w:pPr>
      <w:r w:rsidRPr="00257C56">
        <w:rPr>
          <w:rFonts w:eastAsia="Calibri" w:cstheme="minorHAnsi"/>
          <w:sz w:val="24"/>
          <w:szCs w:val="24"/>
        </w:rPr>
        <w:t xml:space="preserve">Teachers and Supervisors will follow the appropriate Checklist in STAGES to complete the required steps in the Teacher Annual Evaluation. </w:t>
      </w:r>
      <w:r w:rsidR="00CE7E71" w:rsidRPr="00257C56">
        <w:rPr>
          <w:rFonts w:cstheme="minorHAnsi"/>
          <w:sz w:val="24"/>
          <w:szCs w:val="24"/>
        </w:rPr>
        <w:t xml:space="preserve">In STAGES, the checklist and rubrics for teachers are as follows: </w:t>
      </w:r>
    </w:p>
    <w:p w:rsidR="00CE7E71" w:rsidRPr="00257C56" w:rsidRDefault="00CE7E71" w:rsidP="00CE7E71">
      <w:pPr>
        <w:pStyle w:val="ListParagraph"/>
        <w:ind w:left="2160" w:firstLine="720"/>
        <w:rPr>
          <w:rFonts w:asciiTheme="minorHAnsi" w:hAnsiTheme="minorHAnsi" w:cstheme="minorHAnsi"/>
          <w:b/>
          <w:szCs w:val="24"/>
          <w:u w:val="single"/>
        </w:rPr>
      </w:pPr>
      <w:r w:rsidRPr="00257C56">
        <w:rPr>
          <w:rFonts w:asciiTheme="minorHAnsi" w:hAnsiTheme="minorHAnsi" w:cstheme="minorHAnsi"/>
          <w:b/>
          <w:szCs w:val="24"/>
          <w:u w:val="single"/>
        </w:rPr>
        <w:t>Checklist #</w:t>
      </w:r>
      <w:r w:rsidRPr="00257C56">
        <w:rPr>
          <w:rFonts w:asciiTheme="minorHAnsi" w:hAnsiTheme="minorHAnsi" w:cstheme="minorHAnsi"/>
          <w:b/>
          <w:szCs w:val="24"/>
          <w:u w:val="single"/>
        </w:rPr>
        <w:tab/>
      </w:r>
      <w:r w:rsidRPr="00257C56">
        <w:rPr>
          <w:rFonts w:asciiTheme="minorHAnsi" w:hAnsiTheme="minorHAnsi" w:cstheme="minorHAnsi"/>
          <w:b/>
          <w:szCs w:val="24"/>
          <w:u w:val="single"/>
        </w:rPr>
        <w:tab/>
      </w:r>
      <w:r w:rsidRPr="00257C56">
        <w:rPr>
          <w:rFonts w:asciiTheme="minorHAnsi" w:hAnsiTheme="minorHAnsi" w:cstheme="minorHAnsi"/>
          <w:b/>
          <w:szCs w:val="24"/>
          <w:u w:val="single"/>
        </w:rPr>
        <w:tab/>
        <w:t xml:space="preserve">Rubric # </w:t>
      </w:r>
    </w:p>
    <w:p w:rsidR="00CE7E71" w:rsidRPr="00257C56" w:rsidRDefault="00CE7E71" w:rsidP="00CE7E71">
      <w:pPr>
        <w:pStyle w:val="ListParagraph"/>
        <w:jc w:val="both"/>
        <w:rPr>
          <w:rFonts w:asciiTheme="minorHAnsi" w:hAnsiTheme="minorHAnsi" w:cstheme="minorHAnsi"/>
          <w:szCs w:val="24"/>
        </w:rPr>
      </w:pPr>
    </w:p>
    <w:p w:rsidR="00CE7E71" w:rsidRPr="00257C56" w:rsidRDefault="00CE7E71" w:rsidP="00CE7E71">
      <w:pPr>
        <w:pStyle w:val="ListParagraph"/>
        <w:jc w:val="both"/>
        <w:rPr>
          <w:rFonts w:asciiTheme="minorHAnsi" w:hAnsiTheme="minorHAnsi" w:cstheme="minorHAnsi"/>
          <w:szCs w:val="24"/>
        </w:rPr>
      </w:pPr>
      <w:r w:rsidRPr="00257C56">
        <w:rPr>
          <w:rFonts w:asciiTheme="minorHAnsi" w:hAnsiTheme="minorHAnsi" w:cstheme="minorHAnsi"/>
          <w:szCs w:val="24"/>
        </w:rPr>
        <w:t>GSRP Teachers:             14267</w:t>
      </w:r>
      <w:r w:rsidRPr="00257C56">
        <w:rPr>
          <w:rFonts w:asciiTheme="minorHAnsi" w:hAnsiTheme="minorHAnsi" w:cstheme="minorHAnsi"/>
          <w:szCs w:val="24"/>
        </w:rPr>
        <w:tab/>
      </w:r>
      <w:r w:rsidRPr="00257C56">
        <w:rPr>
          <w:rFonts w:asciiTheme="minorHAnsi" w:hAnsiTheme="minorHAnsi" w:cstheme="minorHAnsi"/>
          <w:szCs w:val="24"/>
        </w:rPr>
        <w:tab/>
      </w:r>
      <w:r w:rsidRPr="00257C56">
        <w:rPr>
          <w:rFonts w:asciiTheme="minorHAnsi" w:hAnsiTheme="minorHAnsi" w:cstheme="minorHAnsi"/>
          <w:szCs w:val="24"/>
        </w:rPr>
        <w:tab/>
        <w:t>10388 – TTC</w:t>
      </w:r>
      <w:r w:rsidRPr="00257C56">
        <w:rPr>
          <w:rStyle w:val="EndnoteReference"/>
          <w:rFonts w:asciiTheme="minorHAnsi" w:hAnsiTheme="minorHAnsi" w:cstheme="minorHAnsi"/>
          <w:szCs w:val="24"/>
        </w:rPr>
        <w:endnoteReference w:id="1"/>
      </w:r>
      <w:r w:rsidRPr="00257C56">
        <w:rPr>
          <w:rFonts w:asciiTheme="minorHAnsi" w:hAnsiTheme="minorHAnsi" w:cstheme="minorHAnsi"/>
          <w:szCs w:val="24"/>
        </w:rPr>
        <w:t xml:space="preserve"> – Math and ELA</w:t>
      </w:r>
    </w:p>
    <w:p w:rsidR="00CE7E71" w:rsidRPr="00257C56" w:rsidRDefault="00CE7E71" w:rsidP="00CE7E71">
      <w:pPr>
        <w:pStyle w:val="ListParagraph"/>
        <w:jc w:val="both"/>
        <w:rPr>
          <w:rFonts w:asciiTheme="minorHAnsi" w:hAnsiTheme="minorHAnsi" w:cstheme="minorHAnsi"/>
          <w:szCs w:val="24"/>
        </w:rPr>
      </w:pPr>
      <w:r w:rsidRPr="00257C56">
        <w:rPr>
          <w:rFonts w:asciiTheme="minorHAnsi" w:hAnsiTheme="minorHAnsi" w:cstheme="minorHAnsi"/>
          <w:szCs w:val="24"/>
        </w:rPr>
        <w:t>HS Teachers :                 14268</w:t>
      </w:r>
      <w:r w:rsidRPr="00257C56">
        <w:rPr>
          <w:rFonts w:asciiTheme="minorHAnsi" w:hAnsiTheme="minorHAnsi" w:cstheme="minorHAnsi"/>
          <w:szCs w:val="24"/>
        </w:rPr>
        <w:tab/>
      </w:r>
      <w:r w:rsidRPr="00257C56">
        <w:rPr>
          <w:rFonts w:asciiTheme="minorHAnsi" w:hAnsiTheme="minorHAnsi" w:cstheme="minorHAnsi"/>
          <w:szCs w:val="24"/>
        </w:rPr>
        <w:tab/>
      </w:r>
      <w:r w:rsidRPr="00257C56">
        <w:rPr>
          <w:rFonts w:asciiTheme="minorHAnsi" w:hAnsiTheme="minorHAnsi" w:cstheme="minorHAnsi"/>
          <w:szCs w:val="24"/>
        </w:rPr>
        <w:tab/>
        <w:t>10388 – TTC – Math and ELA</w:t>
      </w:r>
    </w:p>
    <w:p w:rsidR="00CE7E71" w:rsidRPr="00257C56" w:rsidRDefault="00CE7E71" w:rsidP="00CE7E71">
      <w:pPr>
        <w:pStyle w:val="ListParagraph"/>
        <w:jc w:val="both"/>
        <w:rPr>
          <w:rFonts w:asciiTheme="minorHAnsi" w:hAnsiTheme="minorHAnsi" w:cstheme="minorHAnsi"/>
          <w:szCs w:val="24"/>
        </w:rPr>
      </w:pPr>
      <w:r w:rsidRPr="00257C56">
        <w:rPr>
          <w:rFonts w:asciiTheme="minorHAnsi" w:hAnsiTheme="minorHAnsi" w:cstheme="minorHAnsi"/>
          <w:szCs w:val="24"/>
        </w:rPr>
        <w:t>Probationary Teacher</w:t>
      </w:r>
      <w:r w:rsidR="00257C56" w:rsidRPr="00257C56">
        <w:rPr>
          <w:rStyle w:val="FootnoteReference"/>
          <w:rFonts w:asciiTheme="minorHAnsi" w:hAnsiTheme="minorHAnsi" w:cstheme="minorHAnsi"/>
          <w:szCs w:val="24"/>
        </w:rPr>
        <w:footnoteReference w:id="1"/>
      </w:r>
      <w:r w:rsidRPr="00257C56">
        <w:rPr>
          <w:rFonts w:asciiTheme="minorHAnsi" w:hAnsiTheme="minorHAnsi" w:cstheme="minorHAnsi"/>
          <w:szCs w:val="24"/>
        </w:rPr>
        <w:t xml:space="preserve">: 14636 </w:t>
      </w:r>
      <w:r w:rsidRPr="00257C56">
        <w:rPr>
          <w:rFonts w:asciiTheme="minorHAnsi" w:hAnsiTheme="minorHAnsi" w:cstheme="minorHAnsi"/>
          <w:szCs w:val="24"/>
        </w:rPr>
        <w:tab/>
      </w:r>
      <w:r w:rsidRPr="00257C56">
        <w:rPr>
          <w:rFonts w:asciiTheme="minorHAnsi" w:hAnsiTheme="minorHAnsi" w:cstheme="minorHAnsi"/>
          <w:szCs w:val="24"/>
        </w:rPr>
        <w:tab/>
        <w:t>10388 – TTC – Math and ELA</w:t>
      </w:r>
    </w:p>
    <w:p w:rsidR="00CE7E71" w:rsidRPr="00257C56" w:rsidRDefault="00CE7E71" w:rsidP="00CE7E71">
      <w:pPr>
        <w:pStyle w:val="ListParagraph"/>
        <w:jc w:val="both"/>
        <w:rPr>
          <w:rFonts w:asciiTheme="minorHAnsi" w:hAnsiTheme="minorHAnsi" w:cstheme="minorHAnsi"/>
          <w:szCs w:val="24"/>
        </w:rPr>
      </w:pPr>
      <w:r w:rsidRPr="00257C56">
        <w:rPr>
          <w:rFonts w:asciiTheme="minorHAnsi" w:hAnsiTheme="minorHAnsi" w:cstheme="minorHAnsi"/>
          <w:szCs w:val="24"/>
        </w:rPr>
        <w:t>Tenured Teacher:         14634</w:t>
      </w:r>
      <w:r w:rsidRPr="00257C56">
        <w:rPr>
          <w:rFonts w:asciiTheme="minorHAnsi" w:hAnsiTheme="minorHAnsi" w:cstheme="minorHAnsi"/>
          <w:szCs w:val="24"/>
        </w:rPr>
        <w:tab/>
      </w:r>
      <w:r w:rsidRPr="00257C56">
        <w:rPr>
          <w:rFonts w:asciiTheme="minorHAnsi" w:hAnsiTheme="minorHAnsi" w:cstheme="minorHAnsi"/>
          <w:szCs w:val="24"/>
        </w:rPr>
        <w:tab/>
      </w:r>
      <w:r w:rsidRPr="00257C56">
        <w:rPr>
          <w:rFonts w:asciiTheme="minorHAnsi" w:hAnsiTheme="minorHAnsi" w:cstheme="minorHAnsi"/>
          <w:szCs w:val="24"/>
        </w:rPr>
        <w:tab/>
        <w:t>10388 – TTC – Math and ELA</w:t>
      </w:r>
    </w:p>
    <w:p w:rsidR="00257C56" w:rsidRPr="00257C56" w:rsidRDefault="00257C56" w:rsidP="00CE7E71">
      <w:pPr>
        <w:pStyle w:val="ListParagraph"/>
        <w:jc w:val="both"/>
        <w:rPr>
          <w:rFonts w:asciiTheme="minorHAnsi" w:hAnsiTheme="minorHAnsi" w:cstheme="minorHAnsi"/>
          <w:szCs w:val="24"/>
        </w:rPr>
      </w:pPr>
    </w:p>
    <w:p w:rsidR="00257C56" w:rsidRPr="00257C56" w:rsidRDefault="00257C56" w:rsidP="00257C56">
      <w:pPr>
        <w:spacing w:after="200" w:line="276" w:lineRule="auto"/>
        <w:ind w:left="2160" w:firstLine="720"/>
        <w:contextualSpacing/>
        <w:rPr>
          <w:rFonts w:eastAsia="Calibri" w:cstheme="minorHAnsi"/>
          <w:b/>
          <w:sz w:val="24"/>
          <w:szCs w:val="24"/>
          <w:u w:val="single"/>
        </w:rPr>
      </w:pPr>
      <w:r w:rsidRPr="00257C56">
        <w:rPr>
          <w:rFonts w:eastAsia="Calibri" w:cstheme="minorHAnsi"/>
          <w:b/>
          <w:sz w:val="24"/>
          <w:szCs w:val="24"/>
          <w:u w:val="single"/>
        </w:rPr>
        <w:t>Checklist #</w:t>
      </w:r>
      <w:r w:rsidRPr="00257C56">
        <w:rPr>
          <w:rFonts w:eastAsia="Calibri" w:cstheme="minorHAnsi"/>
          <w:b/>
          <w:sz w:val="24"/>
          <w:szCs w:val="24"/>
          <w:u w:val="single"/>
        </w:rPr>
        <w:tab/>
      </w:r>
      <w:r w:rsidRPr="00257C56">
        <w:rPr>
          <w:rFonts w:eastAsia="Calibri" w:cstheme="minorHAnsi"/>
          <w:b/>
          <w:sz w:val="24"/>
          <w:szCs w:val="24"/>
          <w:u w:val="single"/>
        </w:rPr>
        <w:tab/>
      </w:r>
      <w:r w:rsidRPr="00257C56">
        <w:rPr>
          <w:rFonts w:eastAsia="Calibri" w:cstheme="minorHAnsi"/>
          <w:b/>
          <w:sz w:val="24"/>
          <w:szCs w:val="24"/>
          <w:u w:val="single"/>
        </w:rPr>
        <w:tab/>
        <w:t xml:space="preserve">Rubric # </w:t>
      </w:r>
    </w:p>
    <w:p w:rsidR="00257C56" w:rsidRPr="00257C56" w:rsidRDefault="00257C56" w:rsidP="00257C56">
      <w:pPr>
        <w:spacing w:after="200" w:line="276" w:lineRule="auto"/>
        <w:ind w:left="720"/>
        <w:contextualSpacing/>
        <w:rPr>
          <w:rFonts w:eastAsia="Calibri" w:cstheme="minorHAnsi"/>
          <w:sz w:val="24"/>
          <w:szCs w:val="24"/>
        </w:rPr>
      </w:pPr>
    </w:p>
    <w:p w:rsidR="00257C56" w:rsidRPr="00257C56" w:rsidRDefault="00257C56" w:rsidP="00257C56">
      <w:pPr>
        <w:spacing w:after="0" w:line="240" w:lineRule="auto"/>
        <w:ind w:left="720"/>
        <w:jc w:val="both"/>
        <w:rPr>
          <w:rFonts w:eastAsia="Times New Roman" w:cstheme="minorHAnsi"/>
          <w:sz w:val="24"/>
          <w:szCs w:val="24"/>
        </w:rPr>
      </w:pPr>
      <w:r w:rsidRPr="00257C56">
        <w:rPr>
          <w:rFonts w:eastAsia="Times New Roman" w:cstheme="minorHAnsi"/>
          <w:sz w:val="24"/>
          <w:szCs w:val="24"/>
        </w:rPr>
        <w:t>Teacher – HE</w:t>
      </w:r>
      <w:r w:rsidRPr="00257C56">
        <w:rPr>
          <w:rFonts w:eastAsia="Times New Roman" w:cstheme="minorHAnsi"/>
          <w:sz w:val="24"/>
          <w:szCs w:val="24"/>
        </w:rPr>
        <w:tab/>
      </w:r>
      <w:r w:rsidRPr="00257C56">
        <w:rPr>
          <w:rFonts w:eastAsia="Times New Roman" w:cstheme="minorHAnsi"/>
          <w:sz w:val="24"/>
          <w:szCs w:val="24"/>
        </w:rPr>
        <w:tab/>
        <w:t>14287</w:t>
      </w:r>
      <w:r w:rsidRPr="00257C56">
        <w:rPr>
          <w:rFonts w:eastAsia="Times New Roman" w:cstheme="minorHAnsi"/>
          <w:sz w:val="24"/>
          <w:szCs w:val="24"/>
        </w:rPr>
        <w:tab/>
      </w:r>
      <w:r w:rsidRPr="00257C56">
        <w:rPr>
          <w:rFonts w:eastAsia="Times New Roman" w:cstheme="minorHAnsi"/>
          <w:sz w:val="24"/>
          <w:szCs w:val="24"/>
        </w:rPr>
        <w:tab/>
      </w:r>
      <w:r w:rsidRPr="00257C56">
        <w:rPr>
          <w:rFonts w:eastAsia="Times New Roman" w:cstheme="minorHAnsi"/>
          <w:sz w:val="24"/>
          <w:szCs w:val="24"/>
        </w:rPr>
        <w:tab/>
        <w:t>10198 – Thoughtful Classroom</w:t>
      </w:r>
    </w:p>
    <w:p w:rsidR="00257C56" w:rsidRPr="00257C56" w:rsidRDefault="00257C56" w:rsidP="00CE7E71">
      <w:pPr>
        <w:pStyle w:val="ListParagraph"/>
        <w:jc w:val="both"/>
        <w:rPr>
          <w:rFonts w:asciiTheme="minorHAnsi" w:hAnsiTheme="minorHAnsi" w:cstheme="minorHAnsi"/>
          <w:szCs w:val="24"/>
        </w:rPr>
      </w:pPr>
    </w:p>
    <w:p w:rsidR="00310515" w:rsidRPr="00257C56" w:rsidRDefault="00310515" w:rsidP="00310515">
      <w:pPr>
        <w:numPr>
          <w:ilvl w:val="0"/>
          <w:numId w:val="13"/>
        </w:numPr>
        <w:spacing w:after="200" w:line="276" w:lineRule="auto"/>
        <w:ind w:left="2250"/>
        <w:contextualSpacing/>
        <w:jc w:val="both"/>
        <w:rPr>
          <w:rFonts w:eastAsia="Calibri" w:cstheme="minorHAnsi"/>
          <w:b/>
          <w:sz w:val="24"/>
          <w:szCs w:val="24"/>
        </w:rPr>
      </w:pPr>
      <w:r w:rsidRPr="00257C56">
        <w:rPr>
          <w:rFonts w:eastAsia="Calibri" w:cstheme="minorHAnsi"/>
          <w:sz w:val="24"/>
          <w:szCs w:val="24"/>
        </w:rPr>
        <w:t xml:space="preserve">The following items explain the checklist and its components.  </w:t>
      </w:r>
    </w:p>
    <w:p w:rsidR="00310515" w:rsidRPr="00257C56" w:rsidRDefault="00310515" w:rsidP="00310515">
      <w:pPr>
        <w:numPr>
          <w:ilvl w:val="0"/>
          <w:numId w:val="1"/>
        </w:numPr>
        <w:spacing w:after="200" w:line="276" w:lineRule="auto"/>
        <w:contextualSpacing/>
        <w:jc w:val="both"/>
        <w:rPr>
          <w:rFonts w:eastAsia="Calibri" w:cstheme="minorHAnsi"/>
          <w:b/>
          <w:sz w:val="24"/>
          <w:szCs w:val="24"/>
        </w:rPr>
      </w:pPr>
      <w:r w:rsidRPr="00257C56">
        <w:rPr>
          <w:rFonts w:eastAsia="Calibri" w:cstheme="minorHAnsi"/>
          <w:b/>
          <w:sz w:val="24"/>
          <w:szCs w:val="24"/>
        </w:rPr>
        <w:t>Individual Development Plan</w:t>
      </w:r>
    </w:p>
    <w:p w:rsidR="00310515" w:rsidRPr="00257C56" w:rsidRDefault="00310515" w:rsidP="00310515">
      <w:pPr>
        <w:numPr>
          <w:ilvl w:val="0"/>
          <w:numId w:val="2"/>
        </w:numPr>
        <w:spacing w:after="200" w:line="276" w:lineRule="auto"/>
        <w:contextualSpacing/>
        <w:jc w:val="both"/>
        <w:rPr>
          <w:rFonts w:eastAsia="Calibri" w:cstheme="minorHAnsi"/>
          <w:b/>
          <w:sz w:val="24"/>
          <w:szCs w:val="24"/>
        </w:rPr>
      </w:pPr>
      <w:r w:rsidRPr="00257C56">
        <w:rPr>
          <w:rFonts w:eastAsia="Calibri" w:cstheme="minorHAnsi"/>
          <w:sz w:val="24"/>
          <w:szCs w:val="24"/>
        </w:rPr>
        <w:t xml:space="preserve">Supervisors, in consultation with the Probationary Teacher, will develop an Individual Development Plan (“IDP”).  </w:t>
      </w:r>
    </w:p>
    <w:p w:rsidR="00310515" w:rsidRPr="00257C56" w:rsidRDefault="00310515" w:rsidP="00310515">
      <w:pPr>
        <w:numPr>
          <w:ilvl w:val="0"/>
          <w:numId w:val="2"/>
        </w:numPr>
        <w:spacing w:after="200" w:line="276" w:lineRule="auto"/>
        <w:contextualSpacing/>
        <w:jc w:val="both"/>
        <w:rPr>
          <w:rFonts w:eastAsia="Calibri" w:cstheme="minorHAnsi"/>
          <w:b/>
          <w:sz w:val="24"/>
          <w:szCs w:val="24"/>
        </w:rPr>
      </w:pPr>
      <w:r w:rsidRPr="00257C56">
        <w:rPr>
          <w:rFonts w:eastAsia="Calibri" w:cstheme="minorHAnsi"/>
          <w:sz w:val="24"/>
          <w:szCs w:val="24"/>
        </w:rPr>
        <w:t xml:space="preserve">GSRP and Head Start teachers are not required by law to have an IDP; however, an IDP may be developed if necessary to assist the teacher in achieving an effective evaluation. </w:t>
      </w:r>
    </w:p>
    <w:p w:rsidR="00310515" w:rsidRPr="00257C56" w:rsidRDefault="00310515" w:rsidP="00310515">
      <w:pPr>
        <w:numPr>
          <w:ilvl w:val="0"/>
          <w:numId w:val="2"/>
        </w:numPr>
        <w:spacing w:after="200" w:line="276" w:lineRule="auto"/>
        <w:contextualSpacing/>
        <w:jc w:val="both"/>
        <w:rPr>
          <w:rFonts w:eastAsia="Calibri" w:cstheme="minorHAnsi"/>
          <w:b/>
          <w:sz w:val="24"/>
          <w:szCs w:val="24"/>
        </w:rPr>
      </w:pPr>
      <w:r w:rsidRPr="00257C56">
        <w:rPr>
          <w:rFonts w:eastAsia="Calibri" w:cstheme="minorHAnsi"/>
          <w:sz w:val="24"/>
          <w:szCs w:val="24"/>
        </w:rPr>
        <w:t>An IDP is required for all Tenured teachers and GSRP and Head Start teachers who received an ineffective or minimally effective on his/her year end evaluation.</w:t>
      </w:r>
    </w:p>
    <w:p w:rsidR="00310515" w:rsidRPr="00257C56" w:rsidRDefault="00310515" w:rsidP="00310515">
      <w:pPr>
        <w:numPr>
          <w:ilvl w:val="0"/>
          <w:numId w:val="1"/>
        </w:numPr>
        <w:spacing w:after="200" w:line="276" w:lineRule="auto"/>
        <w:contextualSpacing/>
        <w:jc w:val="both"/>
        <w:rPr>
          <w:rFonts w:eastAsia="Calibri" w:cstheme="minorHAnsi"/>
          <w:b/>
          <w:sz w:val="24"/>
          <w:szCs w:val="24"/>
        </w:rPr>
      </w:pPr>
      <w:r w:rsidRPr="00257C56">
        <w:rPr>
          <w:rFonts w:eastAsia="Calibri" w:cstheme="minorHAnsi"/>
          <w:b/>
          <w:sz w:val="24"/>
          <w:szCs w:val="24"/>
        </w:rPr>
        <w:t>Self- Assessment</w:t>
      </w:r>
    </w:p>
    <w:p w:rsidR="00310515" w:rsidRPr="00257C56" w:rsidRDefault="00310515" w:rsidP="00310515">
      <w:pPr>
        <w:numPr>
          <w:ilvl w:val="0"/>
          <w:numId w:val="4"/>
        </w:numPr>
        <w:spacing w:after="200" w:line="276" w:lineRule="auto"/>
        <w:contextualSpacing/>
        <w:jc w:val="both"/>
        <w:rPr>
          <w:rFonts w:eastAsia="Calibri" w:cstheme="minorHAnsi"/>
          <w:b/>
          <w:sz w:val="24"/>
          <w:szCs w:val="24"/>
        </w:rPr>
      </w:pPr>
      <w:r w:rsidRPr="00257C56">
        <w:rPr>
          <w:rFonts w:eastAsia="Calibri" w:cstheme="minorHAnsi"/>
          <w:sz w:val="24"/>
          <w:szCs w:val="24"/>
        </w:rPr>
        <w:t xml:space="preserve">Teachers will complete the self-assessment early in the school year as a guide for developing a Professional Growth Plan for the year. </w:t>
      </w:r>
    </w:p>
    <w:p w:rsidR="00310515" w:rsidRPr="00257C56" w:rsidRDefault="00310515" w:rsidP="00310515">
      <w:pPr>
        <w:spacing w:after="200" w:line="276" w:lineRule="auto"/>
        <w:ind w:left="720"/>
        <w:contextualSpacing/>
        <w:jc w:val="both"/>
        <w:rPr>
          <w:rFonts w:eastAsia="Calibri" w:cstheme="minorHAnsi"/>
          <w:b/>
          <w:sz w:val="24"/>
          <w:szCs w:val="24"/>
        </w:rPr>
      </w:pPr>
    </w:p>
    <w:p w:rsidR="00310515" w:rsidRPr="00257C56" w:rsidRDefault="00310515" w:rsidP="00310515">
      <w:pPr>
        <w:numPr>
          <w:ilvl w:val="0"/>
          <w:numId w:val="1"/>
        </w:numPr>
        <w:spacing w:after="200" w:line="276" w:lineRule="auto"/>
        <w:contextualSpacing/>
        <w:jc w:val="both"/>
        <w:rPr>
          <w:rFonts w:eastAsia="Calibri" w:cstheme="minorHAnsi"/>
          <w:b/>
          <w:sz w:val="24"/>
          <w:szCs w:val="24"/>
        </w:rPr>
      </w:pPr>
      <w:r w:rsidRPr="00257C56">
        <w:rPr>
          <w:rFonts w:eastAsia="Calibri" w:cstheme="minorHAnsi"/>
          <w:b/>
          <w:sz w:val="24"/>
          <w:szCs w:val="24"/>
        </w:rPr>
        <w:t>Professional Growth Plan</w:t>
      </w:r>
    </w:p>
    <w:p w:rsidR="00310515" w:rsidRPr="00257C56" w:rsidRDefault="00310515" w:rsidP="00310515">
      <w:pPr>
        <w:numPr>
          <w:ilvl w:val="0"/>
          <w:numId w:val="4"/>
        </w:numPr>
        <w:spacing w:after="200" w:line="276" w:lineRule="auto"/>
        <w:contextualSpacing/>
        <w:jc w:val="both"/>
        <w:rPr>
          <w:rFonts w:eastAsia="Calibri" w:cstheme="minorHAnsi"/>
          <w:sz w:val="24"/>
          <w:szCs w:val="24"/>
        </w:rPr>
      </w:pPr>
      <w:r w:rsidRPr="00257C56">
        <w:rPr>
          <w:rFonts w:eastAsia="Calibri" w:cstheme="minorHAnsi"/>
          <w:sz w:val="24"/>
          <w:szCs w:val="24"/>
        </w:rPr>
        <w:t xml:space="preserve">Teachers and supervisors will develop two (2) specific performance goals to assist in improving effectiveness at the end of each school year for the following school year. Those goals will be put into STAGES. If necessary, </w:t>
      </w:r>
      <w:r w:rsidRPr="00257C56">
        <w:rPr>
          <w:rFonts w:eastAsia="Calibri" w:cstheme="minorHAnsi"/>
          <w:sz w:val="24"/>
          <w:szCs w:val="24"/>
        </w:rPr>
        <w:lastRenderedPageBreak/>
        <w:t xml:space="preserve">after the Self Assessment is completed in the fall, staff may make any necessary adjustments to their goals. </w:t>
      </w:r>
    </w:p>
    <w:p w:rsidR="00310515" w:rsidRPr="00257C56" w:rsidRDefault="00310515" w:rsidP="00310515">
      <w:pPr>
        <w:numPr>
          <w:ilvl w:val="0"/>
          <w:numId w:val="4"/>
        </w:numPr>
        <w:spacing w:after="200" w:line="276" w:lineRule="auto"/>
        <w:contextualSpacing/>
        <w:jc w:val="both"/>
        <w:rPr>
          <w:rFonts w:eastAsia="Calibri" w:cstheme="minorHAnsi"/>
          <w:sz w:val="24"/>
          <w:szCs w:val="24"/>
        </w:rPr>
      </w:pPr>
      <w:r w:rsidRPr="00257C56">
        <w:rPr>
          <w:rFonts w:eastAsia="Calibri" w:cstheme="minorHAnsi"/>
          <w:sz w:val="24"/>
          <w:szCs w:val="24"/>
        </w:rPr>
        <w:t xml:space="preserve"> New staff  will develop goals in their first year by no later than Oct 15. </w:t>
      </w:r>
    </w:p>
    <w:p w:rsidR="00310515" w:rsidRPr="00257C56" w:rsidRDefault="00310515" w:rsidP="00310515">
      <w:pPr>
        <w:numPr>
          <w:ilvl w:val="0"/>
          <w:numId w:val="4"/>
        </w:numPr>
        <w:spacing w:after="200" w:line="276" w:lineRule="auto"/>
        <w:contextualSpacing/>
        <w:jc w:val="both"/>
        <w:rPr>
          <w:rFonts w:eastAsia="Calibri" w:cstheme="minorHAnsi"/>
          <w:sz w:val="24"/>
          <w:szCs w:val="24"/>
        </w:rPr>
      </w:pPr>
      <w:r w:rsidRPr="00257C56">
        <w:rPr>
          <w:rFonts w:eastAsia="Calibri" w:cstheme="minorHAnsi"/>
          <w:sz w:val="24"/>
          <w:szCs w:val="24"/>
        </w:rPr>
        <w:t>Milestones must be added by the teacher in STAGES 3x per year to establish checkpoints</w:t>
      </w:r>
    </w:p>
    <w:p w:rsidR="00310515" w:rsidRPr="00257C56" w:rsidRDefault="00310515" w:rsidP="00310515">
      <w:pPr>
        <w:numPr>
          <w:ilvl w:val="0"/>
          <w:numId w:val="4"/>
        </w:numPr>
        <w:spacing w:after="200" w:line="276" w:lineRule="auto"/>
        <w:contextualSpacing/>
        <w:jc w:val="both"/>
        <w:rPr>
          <w:rFonts w:eastAsia="Calibri" w:cstheme="minorHAnsi"/>
          <w:sz w:val="24"/>
          <w:szCs w:val="24"/>
        </w:rPr>
      </w:pPr>
      <w:r w:rsidRPr="00257C56">
        <w:rPr>
          <w:rFonts w:eastAsia="Calibri" w:cstheme="minorHAnsi"/>
          <w:sz w:val="24"/>
          <w:szCs w:val="24"/>
        </w:rPr>
        <w:t>The supervisor has the ability to complete the goals</w:t>
      </w:r>
    </w:p>
    <w:p w:rsidR="00310515" w:rsidRPr="00257C56" w:rsidRDefault="00310515" w:rsidP="00310515">
      <w:pPr>
        <w:ind w:left="1800"/>
        <w:jc w:val="both"/>
        <w:rPr>
          <w:rFonts w:cstheme="minorHAnsi"/>
          <w:sz w:val="24"/>
          <w:szCs w:val="24"/>
        </w:rPr>
      </w:pPr>
    </w:p>
    <w:p w:rsidR="00310515" w:rsidRPr="00257C56" w:rsidRDefault="00310515" w:rsidP="00310515">
      <w:pPr>
        <w:numPr>
          <w:ilvl w:val="0"/>
          <w:numId w:val="1"/>
        </w:numPr>
        <w:spacing w:after="200" w:line="276" w:lineRule="auto"/>
        <w:contextualSpacing/>
        <w:jc w:val="both"/>
        <w:rPr>
          <w:rFonts w:eastAsia="Calibri" w:cstheme="minorHAnsi"/>
          <w:b/>
          <w:sz w:val="24"/>
          <w:szCs w:val="24"/>
        </w:rPr>
      </w:pPr>
      <w:r w:rsidRPr="00257C56">
        <w:rPr>
          <w:rFonts w:eastAsia="Calibri" w:cstheme="minorHAnsi"/>
          <w:b/>
          <w:sz w:val="24"/>
          <w:szCs w:val="24"/>
        </w:rPr>
        <w:t>Portfolio</w:t>
      </w:r>
    </w:p>
    <w:p w:rsidR="00310515" w:rsidRPr="00257C56" w:rsidRDefault="00310515" w:rsidP="00310515">
      <w:pPr>
        <w:numPr>
          <w:ilvl w:val="0"/>
          <w:numId w:val="9"/>
        </w:numPr>
        <w:spacing w:after="200" w:line="276" w:lineRule="auto"/>
        <w:ind w:left="2160"/>
        <w:contextualSpacing/>
        <w:jc w:val="both"/>
        <w:rPr>
          <w:rFonts w:eastAsia="Calibri" w:cstheme="minorHAnsi"/>
          <w:b/>
          <w:sz w:val="24"/>
          <w:szCs w:val="24"/>
        </w:rPr>
      </w:pPr>
      <w:r w:rsidRPr="00257C56">
        <w:rPr>
          <w:rFonts w:eastAsia="Calibri" w:cstheme="minorHAnsi"/>
          <w:sz w:val="24"/>
          <w:szCs w:val="24"/>
        </w:rPr>
        <w:t xml:space="preserve">The Portfolio is optional for the teacher. The teacher could use this section as a receptacle for evidence.  </w:t>
      </w:r>
    </w:p>
    <w:p w:rsidR="00310515" w:rsidRPr="00257C56" w:rsidRDefault="00310515" w:rsidP="00310515">
      <w:pPr>
        <w:spacing w:after="200" w:line="276" w:lineRule="auto"/>
        <w:ind w:left="720"/>
        <w:contextualSpacing/>
        <w:jc w:val="both"/>
        <w:rPr>
          <w:rFonts w:eastAsia="Calibri" w:cstheme="minorHAnsi"/>
          <w:b/>
          <w:sz w:val="24"/>
          <w:szCs w:val="24"/>
        </w:rPr>
      </w:pPr>
    </w:p>
    <w:p w:rsidR="00310515" w:rsidRPr="00257C56" w:rsidRDefault="00310515" w:rsidP="00310515">
      <w:pPr>
        <w:spacing w:after="200" w:line="276" w:lineRule="auto"/>
        <w:ind w:left="720"/>
        <w:contextualSpacing/>
        <w:jc w:val="both"/>
        <w:rPr>
          <w:rFonts w:eastAsia="Calibri" w:cstheme="minorHAnsi"/>
          <w:b/>
          <w:sz w:val="24"/>
          <w:szCs w:val="24"/>
        </w:rPr>
      </w:pPr>
    </w:p>
    <w:p w:rsidR="00310515" w:rsidRPr="00257C56" w:rsidRDefault="00310515" w:rsidP="00310515">
      <w:pPr>
        <w:spacing w:after="200" w:line="276" w:lineRule="auto"/>
        <w:ind w:left="720"/>
        <w:contextualSpacing/>
        <w:jc w:val="both"/>
        <w:rPr>
          <w:rFonts w:eastAsia="Calibri" w:cstheme="minorHAnsi"/>
          <w:b/>
          <w:sz w:val="24"/>
          <w:szCs w:val="24"/>
        </w:rPr>
      </w:pPr>
    </w:p>
    <w:p w:rsidR="00310515" w:rsidRPr="00257C56" w:rsidRDefault="00310515" w:rsidP="00310515">
      <w:pPr>
        <w:numPr>
          <w:ilvl w:val="0"/>
          <w:numId w:val="1"/>
        </w:numPr>
        <w:spacing w:after="200" w:line="276" w:lineRule="auto"/>
        <w:contextualSpacing/>
        <w:jc w:val="both"/>
        <w:rPr>
          <w:rFonts w:eastAsia="Calibri" w:cstheme="minorHAnsi"/>
          <w:b/>
          <w:sz w:val="24"/>
          <w:szCs w:val="24"/>
        </w:rPr>
      </w:pPr>
      <w:r w:rsidRPr="00257C56">
        <w:rPr>
          <w:rFonts w:eastAsia="Calibri" w:cstheme="minorHAnsi"/>
          <w:b/>
          <w:sz w:val="24"/>
          <w:szCs w:val="24"/>
        </w:rPr>
        <w:t>Relevant Significant Training</w:t>
      </w:r>
    </w:p>
    <w:p w:rsidR="00310515" w:rsidRPr="00257C56" w:rsidRDefault="00310515" w:rsidP="00310515">
      <w:pPr>
        <w:spacing w:after="200" w:line="276" w:lineRule="auto"/>
        <w:ind w:left="2160"/>
        <w:contextualSpacing/>
        <w:jc w:val="both"/>
        <w:rPr>
          <w:rFonts w:eastAsia="Calibri" w:cstheme="minorHAnsi"/>
          <w:b/>
          <w:sz w:val="24"/>
          <w:szCs w:val="24"/>
        </w:rPr>
      </w:pPr>
    </w:p>
    <w:p w:rsidR="00310515" w:rsidRPr="00257C56" w:rsidRDefault="00310515" w:rsidP="00310515">
      <w:pPr>
        <w:numPr>
          <w:ilvl w:val="0"/>
          <w:numId w:val="4"/>
        </w:numPr>
        <w:spacing w:after="200" w:line="276" w:lineRule="auto"/>
        <w:contextualSpacing/>
        <w:jc w:val="both"/>
        <w:rPr>
          <w:rFonts w:eastAsia="Calibri" w:cstheme="minorHAnsi"/>
          <w:b/>
          <w:sz w:val="24"/>
          <w:szCs w:val="24"/>
        </w:rPr>
      </w:pPr>
      <w:r w:rsidRPr="00257C56">
        <w:rPr>
          <w:rFonts w:eastAsia="Calibri" w:cstheme="minorHAnsi"/>
          <w:sz w:val="24"/>
          <w:szCs w:val="24"/>
        </w:rPr>
        <w:t xml:space="preserve">Teachers </w:t>
      </w:r>
      <w:r w:rsidRPr="00257C56">
        <w:rPr>
          <w:rFonts w:eastAsia="Calibri" w:cstheme="minorHAnsi"/>
          <w:sz w:val="24"/>
          <w:szCs w:val="24"/>
          <w:highlight w:val="yellow"/>
        </w:rPr>
        <w:t>(excluding GSRP and Head Start Teachers)</w:t>
      </w:r>
      <w:r w:rsidRPr="00257C56">
        <w:rPr>
          <w:rFonts w:eastAsia="Calibri" w:cstheme="minorHAnsi"/>
          <w:sz w:val="24"/>
          <w:szCs w:val="24"/>
        </w:rPr>
        <w:t xml:space="preserve"> will keep a log of any relevant significant training in STAGES. The information that teachers will enter into STAGES will be REP category of the activity (either classroom management or instructional delivery), the title of the activity, the skill acquired and the amount of time of the training. The evaluation of the activity will be addressed in Dimension 10. </w:t>
      </w:r>
      <w:r w:rsidRPr="00257C56">
        <w:rPr>
          <w:rFonts w:eastAsia="Calibri" w:cstheme="minorHAnsi"/>
          <w:b/>
          <w:sz w:val="24"/>
          <w:szCs w:val="24"/>
        </w:rPr>
        <w:t xml:space="preserve">Please note: </w:t>
      </w:r>
      <w:r w:rsidRPr="00257C56">
        <w:rPr>
          <w:rFonts w:eastAsia="Calibri" w:cstheme="minorHAnsi"/>
          <w:color w:val="000000"/>
          <w:sz w:val="24"/>
          <w:szCs w:val="24"/>
          <w:shd w:val="clear" w:color="auto" w:fill="FFFFFF"/>
        </w:rPr>
        <w:t> </w:t>
      </w:r>
      <w:r w:rsidRPr="00257C56">
        <w:rPr>
          <w:rFonts w:eastAsia="Calibri" w:cstheme="minorHAnsi"/>
          <w:b/>
          <w:color w:val="000000"/>
          <w:sz w:val="24"/>
          <w:szCs w:val="24"/>
          <w:shd w:val="clear" w:color="auto" w:fill="FFFFFF"/>
        </w:rPr>
        <w:t xml:space="preserve">This factor shall be based on completion of relevant training </w:t>
      </w:r>
      <w:r w:rsidRPr="00257C56">
        <w:rPr>
          <w:rFonts w:eastAsia="Calibri" w:cstheme="minorHAnsi"/>
          <w:b/>
          <w:color w:val="FF0000"/>
          <w:sz w:val="24"/>
          <w:szCs w:val="24"/>
          <w:shd w:val="clear" w:color="auto" w:fill="FFFFFF"/>
        </w:rPr>
        <w:t xml:space="preserve">other than </w:t>
      </w:r>
      <w:r w:rsidRPr="00257C56">
        <w:rPr>
          <w:rFonts w:eastAsia="Calibri" w:cstheme="minorHAnsi"/>
          <w:b/>
          <w:color w:val="000000"/>
          <w:sz w:val="24"/>
          <w:szCs w:val="24"/>
          <w:shd w:val="clear" w:color="auto" w:fill="FFFFFF"/>
        </w:rPr>
        <w:t>the professional development or continuing education that is required by the employer* or by state law, and integration of that training into instruction in a meaningful way.  MCL  380.1248(1)(a)(iii)</w:t>
      </w:r>
    </w:p>
    <w:p w:rsidR="00310515" w:rsidRPr="00257C56" w:rsidRDefault="00310515" w:rsidP="00310515">
      <w:pPr>
        <w:spacing w:after="200" w:line="276" w:lineRule="auto"/>
        <w:ind w:left="2160"/>
        <w:contextualSpacing/>
        <w:jc w:val="both"/>
        <w:rPr>
          <w:rFonts w:eastAsia="Calibri" w:cstheme="minorHAnsi"/>
          <w:sz w:val="24"/>
          <w:szCs w:val="24"/>
        </w:rPr>
      </w:pPr>
      <w:r w:rsidRPr="00257C56">
        <w:rPr>
          <w:rFonts w:eastAsia="Calibri" w:cstheme="minorHAnsi"/>
          <w:sz w:val="24"/>
          <w:szCs w:val="24"/>
        </w:rPr>
        <w:t>*Professional development attended during a teacher’s work day is considered “required by the employer”</w:t>
      </w:r>
    </w:p>
    <w:p w:rsidR="00310515" w:rsidRPr="00257C56" w:rsidRDefault="00310515" w:rsidP="00310515">
      <w:pPr>
        <w:spacing w:after="200" w:line="276" w:lineRule="auto"/>
        <w:ind w:left="720"/>
        <w:contextualSpacing/>
        <w:jc w:val="both"/>
        <w:rPr>
          <w:rFonts w:eastAsia="Calibri" w:cstheme="minorHAnsi"/>
          <w:sz w:val="24"/>
          <w:szCs w:val="24"/>
        </w:rPr>
      </w:pPr>
    </w:p>
    <w:p w:rsidR="00310515" w:rsidRPr="00257C56" w:rsidRDefault="00310515" w:rsidP="00310515">
      <w:pPr>
        <w:spacing w:after="200" w:line="276" w:lineRule="auto"/>
        <w:ind w:left="720"/>
        <w:contextualSpacing/>
        <w:jc w:val="both"/>
        <w:rPr>
          <w:rFonts w:eastAsia="Calibri" w:cstheme="minorHAnsi"/>
          <w:sz w:val="24"/>
          <w:szCs w:val="24"/>
        </w:rPr>
      </w:pPr>
    </w:p>
    <w:p w:rsidR="00310515" w:rsidRPr="00257C56" w:rsidRDefault="00310515" w:rsidP="00310515">
      <w:pPr>
        <w:numPr>
          <w:ilvl w:val="0"/>
          <w:numId w:val="1"/>
        </w:numPr>
        <w:spacing w:after="200" w:line="276" w:lineRule="auto"/>
        <w:contextualSpacing/>
        <w:jc w:val="both"/>
        <w:rPr>
          <w:rFonts w:eastAsia="Calibri" w:cstheme="minorHAnsi"/>
          <w:sz w:val="24"/>
          <w:szCs w:val="24"/>
        </w:rPr>
      </w:pPr>
      <w:r w:rsidRPr="00257C56">
        <w:rPr>
          <w:rFonts w:eastAsia="Calibri" w:cstheme="minorHAnsi"/>
          <w:b/>
          <w:sz w:val="24"/>
          <w:szCs w:val="24"/>
        </w:rPr>
        <w:t>Significant Relevant Contributions</w:t>
      </w:r>
    </w:p>
    <w:p w:rsidR="00310515" w:rsidRPr="00257C56" w:rsidRDefault="00310515" w:rsidP="00310515">
      <w:pPr>
        <w:spacing w:after="200" w:line="276" w:lineRule="auto"/>
        <w:ind w:left="720"/>
        <w:contextualSpacing/>
        <w:jc w:val="both"/>
        <w:rPr>
          <w:rFonts w:eastAsia="Calibri" w:cstheme="minorHAnsi"/>
          <w:sz w:val="24"/>
          <w:szCs w:val="24"/>
        </w:rPr>
      </w:pPr>
    </w:p>
    <w:p w:rsidR="00310515" w:rsidRPr="00257C56" w:rsidRDefault="00310515" w:rsidP="00310515">
      <w:pPr>
        <w:numPr>
          <w:ilvl w:val="0"/>
          <w:numId w:val="4"/>
        </w:numPr>
        <w:spacing w:after="200" w:line="276" w:lineRule="auto"/>
        <w:contextualSpacing/>
        <w:jc w:val="both"/>
        <w:rPr>
          <w:rFonts w:eastAsia="Calibri" w:cstheme="minorHAnsi"/>
          <w:b/>
          <w:sz w:val="24"/>
          <w:szCs w:val="24"/>
        </w:rPr>
      </w:pPr>
      <w:r w:rsidRPr="00257C56">
        <w:rPr>
          <w:rFonts w:eastAsia="Calibri" w:cstheme="minorHAnsi"/>
          <w:sz w:val="24"/>
          <w:szCs w:val="24"/>
        </w:rPr>
        <w:t xml:space="preserve">Teachers </w:t>
      </w:r>
      <w:r w:rsidRPr="00257C56">
        <w:rPr>
          <w:rFonts w:eastAsia="Calibri" w:cstheme="minorHAnsi"/>
          <w:sz w:val="24"/>
          <w:szCs w:val="24"/>
          <w:highlight w:val="yellow"/>
        </w:rPr>
        <w:t>(excluding GSRP and Head Start Teachers)</w:t>
      </w:r>
      <w:r w:rsidRPr="00257C56">
        <w:rPr>
          <w:rFonts w:eastAsia="Calibri" w:cstheme="minorHAnsi"/>
          <w:sz w:val="24"/>
          <w:szCs w:val="24"/>
        </w:rPr>
        <w:t xml:space="preserve"> will keep a log of any contributions to the overall performance of the school by making clear, significant relevant contributions </w:t>
      </w:r>
      <w:r w:rsidRPr="00257C56">
        <w:rPr>
          <w:rFonts w:eastAsia="Calibri" w:cstheme="minorHAnsi"/>
          <w:b/>
          <w:sz w:val="24"/>
          <w:szCs w:val="24"/>
        </w:rPr>
        <w:t>above and beyond</w:t>
      </w:r>
      <w:r w:rsidRPr="00257C56">
        <w:rPr>
          <w:rFonts w:eastAsia="Calibri" w:cstheme="minorHAnsi"/>
          <w:sz w:val="24"/>
          <w:szCs w:val="24"/>
        </w:rPr>
        <w:t xml:space="preserve"> what is considered the normal expectations</w:t>
      </w:r>
      <w:r w:rsidRPr="00257C56">
        <w:rPr>
          <w:rFonts w:eastAsia="Calibri" w:cstheme="minorHAnsi"/>
          <w:color w:val="000000"/>
          <w:sz w:val="24"/>
          <w:szCs w:val="24"/>
          <w:shd w:val="clear" w:color="auto" w:fill="FFFFFF"/>
        </w:rPr>
        <w:t xml:space="preserve">. This factor shall be based on whether the individual contributes to the overall performance of the school by making clear, significant, relevant contributions above the normal expectations for </w:t>
      </w:r>
      <w:r w:rsidRPr="00257C56">
        <w:rPr>
          <w:rFonts w:eastAsia="Calibri" w:cstheme="minorHAnsi"/>
          <w:color w:val="000000"/>
          <w:sz w:val="24"/>
          <w:szCs w:val="24"/>
          <w:shd w:val="clear" w:color="auto" w:fill="FFFFFF"/>
        </w:rPr>
        <w:lastRenderedPageBreak/>
        <w:t xml:space="preserve">an individual in his or her peer group and having demonstrated a record of exceptional performance. </w:t>
      </w:r>
      <w:r w:rsidRPr="00257C56">
        <w:rPr>
          <w:rFonts w:eastAsia="Calibri" w:cstheme="minorHAnsi"/>
          <w:sz w:val="24"/>
          <w:szCs w:val="24"/>
        </w:rPr>
        <w:t>Teachers will enter these contributions in a log and they will be evaluated in Dimension 10.</w:t>
      </w:r>
      <w:r w:rsidRPr="00257C56">
        <w:rPr>
          <w:rFonts w:eastAsia="Calibri" w:cstheme="minorHAnsi"/>
          <w:b/>
          <w:sz w:val="24"/>
          <w:szCs w:val="24"/>
        </w:rPr>
        <w:t xml:space="preserve"> </w:t>
      </w:r>
    </w:p>
    <w:p w:rsidR="00310515" w:rsidRPr="00257C56" w:rsidRDefault="00310515" w:rsidP="00310515">
      <w:pPr>
        <w:jc w:val="both"/>
        <w:rPr>
          <w:rFonts w:cstheme="minorHAnsi"/>
          <w:b/>
          <w:sz w:val="24"/>
          <w:szCs w:val="24"/>
        </w:rPr>
      </w:pPr>
      <w:r w:rsidRPr="00257C56">
        <w:rPr>
          <w:rFonts w:cstheme="minorHAnsi"/>
          <w:b/>
          <w:sz w:val="24"/>
          <w:szCs w:val="24"/>
        </w:rPr>
        <w:t xml:space="preserve"> </w:t>
      </w:r>
      <w:r w:rsidRPr="00257C56">
        <w:rPr>
          <w:rFonts w:cstheme="minorHAnsi"/>
          <w:sz w:val="24"/>
          <w:szCs w:val="24"/>
        </w:rPr>
        <w:t xml:space="preserve">The following is a list of approved activities and other activities may be approved by the Department Head in consultation with the Assistant Superintendent for Human Resources and Legal Counsel.  The values assigned to these activities will be used in the calculation of a teacher’s effectiveness rating.  </w:t>
      </w:r>
      <w:r w:rsidRPr="00257C56">
        <w:rPr>
          <w:rFonts w:cstheme="minorHAnsi"/>
          <w:color w:val="000000"/>
          <w:sz w:val="24"/>
          <w:szCs w:val="24"/>
          <w:shd w:val="clear" w:color="auto" w:fill="FFFFFF"/>
        </w:rPr>
        <w:t xml:space="preserve">These activities must be shown to contribute to the positive outcomes for the teacher’s students.  </w:t>
      </w:r>
      <w:r w:rsidRPr="00257C56">
        <w:rPr>
          <w:rFonts w:cstheme="minorHAnsi"/>
          <w:b/>
          <w:color w:val="000000"/>
          <w:sz w:val="24"/>
          <w:szCs w:val="24"/>
          <w:shd w:val="clear" w:color="auto" w:fill="FFFFFF"/>
        </w:rPr>
        <w:t xml:space="preserve">The “year” will be July 1-end of bubble calendar. Any approved activities under this domain that are done by the teacher after the completion of the bubble calendar, will be applied to the following evaluation year. </w:t>
      </w:r>
    </w:p>
    <w:p w:rsidR="00310515" w:rsidRPr="00257C56" w:rsidRDefault="00310515" w:rsidP="00310515">
      <w:pPr>
        <w:numPr>
          <w:ilvl w:val="0"/>
          <w:numId w:val="6"/>
        </w:numPr>
        <w:spacing w:after="200" w:line="276" w:lineRule="auto"/>
        <w:contextualSpacing/>
        <w:jc w:val="both"/>
        <w:rPr>
          <w:rFonts w:eastAsia="Calibri" w:cstheme="minorHAnsi"/>
          <w:sz w:val="24"/>
          <w:szCs w:val="24"/>
        </w:rPr>
      </w:pPr>
      <w:r w:rsidRPr="00257C56">
        <w:rPr>
          <w:rFonts w:eastAsia="Calibri" w:cstheme="minorHAnsi"/>
          <w:sz w:val="24"/>
          <w:szCs w:val="24"/>
        </w:rPr>
        <w:t>Student Teacher (Mentoring after school)</w:t>
      </w:r>
    </w:p>
    <w:p w:rsidR="00310515" w:rsidRPr="00257C56" w:rsidRDefault="00310515" w:rsidP="00310515">
      <w:pPr>
        <w:numPr>
          <w:ilvl w:val="0"/>
          <w:numId w:val="6"/>
        </w:numPr>
        <w:spacing w:after="200" w:line="276" w:lineRule="auto"/>
        <w:contextualSpacing/>
        <w:jc w:val="both"/>
        <w:rPr>
          <w:rFonts w:eastAsia="Calibri" w:cstheme="minorHAnsi"/>
          <w:sz w:val="24"/>
          <w:szCs w:val="24"/>
        </w:rPr>
      </w:pPr>
      <w:r w:rsidRPr="00257C56">
        <w:rPr>
          <w:rFonts w:eastAsia="Calibri" w:cstheme="minorHAnsi"/>
          <w:sz w:val="24"/>
          <w:szCs w:val="24"/>
        </w:rPr>
        <w:t xml:space="preserve">Mentoring Staff </w:t>
      </w:r>
    </w:p>
    <w:p w:rsidR="00310515" w:rsidRPr="00257C56" w:rsidRDefault="00310515" w:rsidP="00310515">
      <w:pPr>
        <w:numPr>
          <w:ilvl w:val="0"/>
          <w:numId w:val="6"/>
        </w:numPr>
        <w:spacing w:after="200" w:line="276" w:lineRule="auto"/>
        <w:contextualSpacing/>
        <w:jc w:val="both"/>
        <w:rPr>
          <w:rFonts w:eastAsia="Calibri" w:cstheme="minorHAnsi"/>
          <w:sz w:val="24"/>
          <w:szCs w:val="24"/>
        </w:rPr>
      </w:pPr>
      <w:r w:rsidRPr="00257C56">
        <w:rPr>
          <w:rFonts w:eastAsia="Calibri" w:cstheme="minorHAnsi"/>
          <w:sz w:val="24"/>
          <w:szCs w:val="24"/>
        </w:rPr>
        <w:t>Volunteer Curriculum Committees</w:t>
      </w:r>
    </w:p>
    <w:p w:rsidR="00310515" w:rsidRPr="00257C56" w:rsidRDefault="00310515" w:rsidP="00310515">
      <w:pPr>
        <w:numPr>
          <w:ilvl w:val="0"/>
          <w:numId w:val="6"/>
        </w:numPr>
        <w:spacing w:after="200" w:line="276" w:lineRule="auto"/>
        <w:contextualSpacing/>
        <w:jc w:val="both"/>
        <w:rPr>
          <w:rFonts w:eastAsia="Calibri" w:cstheme="minorHAnsi"/>
          <w:sz w:val="24"/>
          <w:szCs w:val="24"/>
        </w:rPr>
      </w:pPr>
      <w:r w:rsidRPr="00257C56">
        <w:rPr>
          <w:rFonts w:eastAsia="Calibri" w:cstheme="minorHAnsi"/>
          <w:sz w:val="24"/>
          <w:szCs w:val="24"/>
        </w:rPr>
        <w:t>Yearbook Club</w:t>
      </w:r>
    </w:p>
    <w:p w:rsidR="00310515" w:rsidRPr="00257C56" w:rsidRDefault="00310515" w:rsidP="00310515">
      <w:pPr>
        <w:numPr>
          <w:ilvl w:val="0"/>
          <w:numId w:val="6"/>
        </w:numPr>
        <w:spacing w:after="200" w:line="276" w:lineRule="auto"/>
        <w:contextualSpacing/>
        <w:jc w:val="both"/>
        <w:rPr>
          <w:rFonts w:eastAsia="Calibri" w:cstheme="minorHAnsi"/>
          <w:sz w:val="24"/>
          <w:szCs w:val="24"/>
        </w:rPr>
      </w:pPr>
      <w:r w:rsidRPr="00257C56">
        <w:rPr>
          <w:rFonts w:eastAsia="Calibri" w:cstheme="minorHAnsi"/>
          <w:sz w:val="24"/>
          <w:szCs w:val="24"/>
        </w:rPr>
        <w:t>Student Study Club</w:t>
      </w:r>
    </w:p>
    <w:p w:rsidR="00310515" w:rsidRPr="00257C56" w:rsidRDefault="00310515" w:rsidP="00310515">
      <w:pPr>
        <w:numPr>
          <w:ilvl w:val="0"/>
          <w:numId w:val="6"/>
        </w:numPr>
        <w:spacing w:after="200" w:line="276" w:lineRule="auto"/>
        <w:contextualSpacing/>
        <w:jc w:val="both"/>
        <w:rPr>
          <w:rFonts w:eastAsia="Calibri" w:cstheme="minorHAnsi"/>
          <w:sz w:val="24"/>
          <w:szCs w:val="24"/>
        </w:rPr>
      </w:pPr>
      <w:r w:rsidRPr="00257C56">
        <w:rPr>
          <w:rFonts w:eastAsia="Calibri" w:cstheme="minorHAnsi"/>
          <w:sz w:val="24"/>
          <w:szCs w:val="24"/>
        </w:rPr>
        <w:t>Student Activity Committee (class picnic, hayride, school dances, fundraisers)</w:t>
      </w:r>
    </w:p>
    <w:p w:rsidR="00310515" w:rsidRPr="00257C56" w:rsidRDefault="00310515" w:rsidP="00310515">
      <w:pPr>
        <w:numPr>
          <w:ilvl w:val="0"/>
          <w:numId w:val="6"/>
        </w:numPr>
        <w:spacing w:after="200" w:line="276" w:lineRule="auto"/>
        <w:contextualSpacing/>
        <w:jc w:val="both"/>
        <w:rPr>
          <w:rFonts w:eastAsia="Calibri" w:cstheme="minorHAnsi"/>
          <w:sz w:val="24"/>
          <w:szCs w:val="24"/>
        </w:rPr>
      </w:pPr>
      <w:r w:rsidRPr="00257C56">
        <w:rPr>
          <w:rFonts w:eastAsia="Calibri" w:cstheme="minorHAnsi"/>
          <w:sz w:val="24"/>
          <w:szCs w:val="24"/>
        </w:rPr>
        <w:t>Quiz Bowl (classroom or whole activities)</w:t>
      </w:r>
    </w:p>
    <w:p w:rsidR="00310515" w:rsidRPr="00257C56" w:rsidRDefault="00310515" w:rsidP="00310515">
      <w:pPr>
        <w:numPr>
          <w:ilvl w:val="0"/>
          <w:numId w:val="6"/>
        </w:numPr>
        <w:spacing w:after="200" w:line="276" w:lineRule="auto"/>
        <w:contextualSpacing/>
        <w:jc w:val="both"/>
        <w:rPr>
          <w:rFonts w:eastAsia="Calibri" w:cstheme="minorHAnsi"/>
          <w:sz w:val="24"/>
          <w:szCs w:val="24"/>
        </w:rPr>
      </w:pPr>
      <w:r w:rsidRPr="00257C56">
        <w:rPr>
          <w:rFonts w:eastAsia="Calibri" w:cstheme="minorHAnsi"/>
          <w:sz w:val="24"/>
          <w:szCs w:val="24"/>
        </w:rPr>
        <w:t>School Committees</w:t>
      </w:r>
    </w:p>
    <w:p w:rsidR="00310515" w:rsidRPr="00257C56" w:rsidRDefault="00310515" w:rsidP="00310515">
      <w:pPr>
        <w:spacing w:after="200" w:line="276" w:lineRule="auto"/>
        <w:ind w:left="720"/>
        <w:contextualSpacing/>
        <w:jc w:val="both"/>
        <w:rPr>
          <w:rFonts w:eastAsia="Calibri" w:cstheme="minorHAnsi"/>
          <w:sz w:val="24"/>
          <w:szCs w:val="24"/>
        </w:rPr>
      </w:pPr>
    </w:p>
    <w:p w:rsidR="00310515" w:rsidRPr="00257C56" w:rsidRDefault="00310515" w:rsidP="00310515">
      <w:pPr>
        <w:spacing w:after="200" w:line="276" w:lineRule="auto"/>
        <w:ind w:left="720"/>
        <w:contextualSpacing/>
        <w:jc w:val="both"/>
        <w:rPr>
          <w:rFonts w:eastAsia="Calibri" w:cstheme="minorHAnsi"/>
          <w:sz w:val="24"/>
          <w:szCs w:val="24"/>
        </w:rPr>
      </w:pPr>
    </w:p>
    <w:p w:rsidR="00310515" w:rsidRPr="00257C56" w:rsidRDefault="00310515" w:rsidP="00310515">
      <w:pPr>
        <w:numPr>
          <w:ilvl w:val="0"/>
          <w:numId w:val="1"/>
        </w:numPr>
        <w:spacing w:after="200" w:line="276" w:lineRule="auto"/>
        <w:contextualSpacing/>
        <w:jc w:val="both"/>
        <w:rPr>
          <w:rFonts w:eastAsia="Calibri" w:cstheme="minorHAnsi"/>
          <w:sz w:val="24"/>
          <w:szCs w:val="24"/>
        </w:rPr>
      </w:pPr>
      <w:r w:rsidRPr="00257C56">
        <w:rPr>
          <w:rFonts w:eastAsia="Calibri" w:cstheme="minorHAnsi"/>
          <w:b/>
          <w:sz w:val="24"/>
          <w:szCs w:val="24"/>
        </w:rPr>
        <w:t>Student Growth Form</w:t>
      </w:r>
    </w:p>
    <w:p w:rsidR="00310515" w:rsidRPr="00257C56" w:rsidRDefault="00310515" w:rsidP="00310515">
      <w:pPr>
        <w:numPr>
          <w:ilvl w:val="0"/>
          <w:numId w:val="10"/>
        </w:numPr>
        <w:spacing w:after="200" w:line="276" w:lineRule="auto"/>
        <w:contextualSpacing/>
        <w:jc w:val="both"/>
        <w:rPr>
          <w:rFonts w:eastAsia="Calibri" w:cstheme="minorHAnsi"/>
          <w:sz w:val="24"/>
          <w:szCs w:val="24"/>
        </w:rPr>
      </w:pPr>
      <w:r w:rsidRPr="00257C56">
        <w:rPr>
          <w:rFonts w:eastAsia="Calibri" w:cstheme="minorHAnsi"/>
          <w:sz w:val="24"/>
          <w:szCs w:val="24"/>
        </w:rPr>
        <w:t>Student growth for the 2017-18 school year will comprise 25% of a teacher’s evaluation</w:t>
      </w:r>
    </w:p>
    <w:p w:rsidR="00310515" w:rsidRPr="00257C56" w:rsidRDefault="00310515" w:rsidP="00310515">
      <w:pPr>
        <w:numPr>
          <w:ilvl w:val="0"/>
          <w:numId w:val="8"/>
        </w:numPr>
        <w:spacing w:after="200" w:line="276" w:lineRule="auto"/>
        <w:contextualSpacing/>
        <w:jc w:val="both"/>
        <w:rPr>
          <w:rFonts w:eastAsia="Calibri" w:cstheme="minorHAnsi"/>
          <w:sz w:val="24"/>
          <w:szCs w:val="24"/>
        </w:rPr>
      </w:pPr>
      <w:r w:rsidRPr="00257C56">
        <w:rPr>
          <w:rFonts w:eastAsia="Calibri" w:cstheme="minorHAnsi"/>
          <w:sz w:val="24"/>
          <w:szCs w:val="24"/>
        </w:rPr>
        <w:t xml:space="preserve">The Student Growth will be assessed as follows: </w:t>
      </w:r>
    </w:p>
    <w:p w:rsidR="00310515" w:rsidRPr="00257C56" w:rsidRDefault="00310515" w:rsidP="00310515">
      <w:pPr>
        <w:numPr>
          <w:ilvl w:val="2"/>
          <w:numId w:val="8"/>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 xml:space="preserve">Standardized assessments (e.g. NWEA, PSAT, MiStep, MiAccess, TS Gold), </w:t>
      </w:r>
    </w:p>
    <w:p w:rsidR="00310515" w:rsidRPr="00257C56" w:rsidRDefault="00310515" w:rsidP="00310515">
      <w:pPr>
        <w:numPr>
          <w:ilvl w:val="2"/>
          <w:numId w:val="8"/>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approved curriculum based assessments (e.g. pre and post-test, assessment binders, end of semester assessments, transition skills assessment)</w:t>
      </w:r>
    </w:p>
    <w:p w:rsidR="00310515" w:rsidRPr="00257C56" w:rsidRDefault="00310515" w:rsidP="00310515">
      <w:pPr>
        <w:numPr>
          <w:ilvl w:val="2"/>
          <w:numId w:val="8"/>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student learning objectives or academic intervention plan</w:t>
      </w:r>
    </w:p>
    <w:p w:rsidR="00310515" w:rsidRPr="00257C56" w:rsidRDefault="00310515" w:rsidP="00310515">
      <w:pPr>
        <w:spacing w:after="200" w:line="276" w:lineRule="auto"/>
        <w:ind w:left="2160"/>
        <w:contextualSpacing/>
        <w:jc w:val="both"/>
        <w:rPr>
          <w:rFonts w:eastAsia="Calibri" w:cstheme="minorHAnsi"/>
          <w:sz w:val="24"/>
          <w:szCs w:val="24"/>
        </w:rPr>
      </w:pPr>
      <w:r w:rsidRPr="00257C56">
        <w:rPr>
          <w:rFonts w:eastAsia="Calibri" w:cstheme="minorHAnsi"/>
          <w:sz w:val="24"/>
          <w:szCs w:val="24"/>
        </w:rPr>
        <w:t xml:space="preserve">Teachers, in consultation with the supervisor, will select and enter into STAGES the assessments selected, the results, and reflection on the results. </w:t>
      </w:r>
    </w:p>
    <w:p w:rsidR="00310515" w:rsidRPr="00257C56" w:rsidRDefault="00310515" w:rsidP="00310515">
      <w:pPr>
        <w:numPr>
          <w:ilvl w:val="0"/>
          <w:numId w:val="8"/>
        </w:numPr>
        <w:spacing w:after="200" w:line="276" w:lineRule="auto"/>
        <w:contextualSpacing/>
        <w:jc w:val="both"/>
        <w:rPr>
          <w:rFonts w:eastAsia="Calibri" w:cstheme="minorHAnsi"/>
          <w:sz w:val="24"/>
          <w:szCs w:val="24"/>
        </w:rPr>
      </w:pPr>
      <w:r w:rsidRPr="00257C56">
        <w:rPr>
          <w:rFonts w:eastAsia="Calibri" w:cstheme="minorHAnsi"/>
          <w:sz w:val="24"/>
          <w:szCs w:val="24"/>
        </w:rPr>
        <w:t xml:space="preserve">LBSE, Educational Center, Transition Center , MoCi, Head Start, GSRP, ECSE and Youth Center teachers will assess students in ELA and Math only utilizing the three measures outlined above.  </w:t>
      </w:r>
    </w:p>
    <w:p w:rsidR="00310515" w:rsidRPr="00257C56" w:rsidRDefault="00310515" w:rsidP="00310515">
      <w:pPr>
        <w:numPr>
          <w:ilvl w:val="0"/>
          <w:numId w:val="8"/>
        </w:numPr>
        <w:spacing w:after="200" w:line="276" w:lineRule="auto"/>
        <w:contextualSpacing/>
        <w:jc w:val="both"/>
        <w:rPr>
          <w:rFonts w:eastAsia="Calibri" w:cstheme="minorHAnsi"/>
          <w:sz w:val="24"/>
          <w:szCs w:val="24"/>
        </w:rPr>
      </w:pPr>
      <w:r w:rsidRPr="00257C56">
        <w:rPr>
          <w:rFonts w:eastAsia="Calibri" w:cstheme="minorHAnsi"/>
          <w:sz w:val="24"/>
          <w:szCs w:val="24"/>
        </w:rPr>
        <w:lastRenderedPageBreak/>
        <w:t xml:space="preserve">MCMC teachers </w:t>
      </w:r>
      <w:r w:rsidR="006A0773" w:rsidRPr="00257C56">
        <w:rPr>
          <w:rFonts w:eastAsia="Calibri" w:cstheme="minorHAnsi"/>
          <w:sz w:val="24"/>
          <w:szCs w:val="24"/>
        </w:rPr>
        <w:t xml:space="preserve"> and the Distance Learning Teacher </w:t>
      </w:r>
      <w:r w:rsidRPr="00257C56">
        <w:rPr>
          <w:rFonts w:eastAsia="Calibri" w:cstheme="minorHAnsi"/>
          <w:sz w:val="24"/>
          <w:szCs w:val="24"/>
        </w:rPr>
        <w:t>will assess students in one subject area (Math, ELA, Social Studies or Science</w:t>
      </w:r>
      <w:r w:rsidR="006A0773" w:rsidRPr="00257C56">
        <w:rPr>
          <w:rFonts w:eastAsia="Calibri" w:cstheme="minorHAnsi"/>
          <w:sz w:val="24"/>
          <w:szCs w:val="24"/>
        </w:rPr>
        <w:t xml:space="preserve"> or Japanese</w:t>
      </w:r>
      <w:r w:rsidRPr="00257C56">
        <w:rPr>
          <w:rFonts w:eastAsia="Calibri" w:cstheme="minorHAnsi"/>
          <w:sz w:val="24"/>
          <w:szCs w:val="24"/>
        </w:rPr>
        <w:t xml:space="preserve">) utilizing the three measures outlined above. MCMC teachers will not use SLO’s but instead will use academic intervention plan. </w:t>
      </w:r>
    </w:p>
    <w:p w:rsidR="00310515" w:rsidRPr="00257C56" w:rsidRDefault="00310515" w:rsidP="00310515">
      <w:pPr>
        <w:spacing w:after="200" w:line="276" w:lineRule="auto"/>
        <w:ind w:left="720"/>
        <w:contextualSpacing/>
        <w:jc w:val="both"/>
        <w:rPr>
          <w:rFonts w:eastAsia="Calibri" w:cstheme="minorHAnsi"/>
          <w:sz w:val="24"/>
          <w:szCs w:val="24"/>
        </w:rPr>
      </w:pPr>
    </w:p>
    <w:p w:rsidR="00310515" w:rsidRPr="00257C56" w:rsidRDefault="00310515" w:rsidP="00310515">
      <w:pPr>
        <w:numPr>
          <w:ilvl w:val="0"/>
          <w:numId w:val="1"/>
        </w:numPr>
        <w:spacing w:after="200" w:line="276" w:lineRule="auto"/>
        <w:contextualSpacing/>
        <w:jc w:val="both"/>
        <w:rPr>
          <w:rFonts w:eastAsia="Calibri" w:cstheme="minorHAnsi"/>
          <w:sz w:val="24"/>
          <w:szCs w:val="24"/>
        </w:rPr>
      </w:pPr>
      <w:r w:rsidRPr="00257C56">
        <w:rPr>
          <w:rFonts w:eastAsia="Calibri" w:cstheme="minorHAnsi"/>
          <w:b/>
          <w:sz w:val="24"/>
          <w:szCs w:val="24"/>
        </w:rPr>
        <w:t>Mid-Year Progress Report</w:t>
      </w:r>
    </w:p>
    <w:p w:rsidR="00310515" w:rsidRPr="00257C56" w:rsidRDefault="00310515" w:rsidP="00310515">
      <w:pPr>
        <w:numPr>
          <w:ilvl w:val="0"/>
          <w:numId w:val="4"/>
        </w:numPr>
        <w:spacing w:after="200" w:line="276" w:lineRule="auto"/>
        <w:contextualSpacing/>
        <w:jc w:val="both"/>
        <w:rPr>
          <w:rFonts w:eastAsia="Calibri" w:cstheme="minorHAnsi"/>
          <w:b/>
          <w:sz w:val="24"/>
          <w:szCs w:val="24"/>
        </w:rPr>
      </w:pPr>
      <w:r w:rsidRPr="00257C56">
        <w:rPr>
          <w:rFonts w:eastAsia="Calibri" w:cstheme="minorHAnsi"/>
          <w:sz w:val="24"/>
          <w:szCs w:val="24"/>
        </w:rPr>
        <w:t xml:space="preserve">Mid-Year Progress Report – required for first year, probationary teachers </w:t>
      </w:r>
      <w:r w:rsidRPr="00257C56">
        <w:rPr>
          <w:rFonts w:eastAsia="Calibri" w:cstheme="minorHAnsi"/>
          <w:sz w:val="24"/>
          <w:szCs w:val="24"/>
          <w:highlight w:val="yellow"/>
        </w:rPr>
        <w:t>(excluding GSRP and Head Start teachers)</w:t>
      </w:r>
      <w:r w:rsidRPr="00257C56">
        <w:rPr>
          <w:rFonts w:eastAsia="Calibri" w:cstheme="minorHAnsi"/>
          <w:sz w:val="24"/>
          <w:szCs w:val="24"/>
        </w:rPr>
        <w:t xml:space="preserve"> and all teachers who received an overall minimally effective or ineffective on his/her most recent year end evaluation. Due on or about January 15</w:t>
      </w:r>
      <w:r w:rsidRPr="00257C56">
        <w:rPr>
          <w:rFonts w:eastAsia="Calibri" w:cstheme="minorHAnsi"/>
          <w:sz w:val="24"/>
          <w:szCs w:val="24"/>
          <w:vertAlign w:val="superscript"/>
        </w:rPr>
        <w:t xml:space="preserve">th. </w:t>
      </w:r>
    </w:p>
    <w:p w:rsidR="00310515" w:rsidRPr="00257C56" w:rsidRDefault="00310515" w:rsidP="00310515">
      <w:pPr>
        <w:spacing w:after="200" w:line="276" w:lineRule="auto"/>
        <w:ind w:left="2160"/>
        <w:contextualSpacing/>
        <w:jc w:val="both"/>
        <w:rPr>
          <w:rFonts w:eastAsia="Calibri" w:cstheme="minorHAnsi"/>
          <w:b/>
          <w:sz w:val="24"/>
          <w:szCs w:val="24"/>
        </w:rPr>
      </w:pPr>
      <w:r w:rsidRPr="00257C56">
        <w:rPr>
          <w:rFonts w:eastAsia="Calibri" w:cstheme="minorHAnsi"/>
          <w:sz w:val="24"/>
          <w:szCs w:val="24"/>
        </w:rPr>
        <w:t xml:space="preserve"> </w:t>
      </w:r>
    </w:p>
    <w:p w:rsidR="00310515" w:rsidRPr="00257C56" w:rsidRDefault="00310515" w:rsidP="00310515">
      <w:pPr>
        <w:numPr>
          <w:ilvl w:val="0"/>
          <w:numId w:val="1"/>
        </w:numPr>
        <w:spacing w:after="200" w:line="276" w:lineRule="auto"/>
        <w:contextualSpacing/>
        <w:jc w:val="both"/>
        <w:rPr>
          <w:rFonts w:eastAsia="Calibri" w:cstheme="minorHAnsi"/>
          <w:b/>
          <w:color w:val="000000"/>
          <w:sz w:val="24"/>
          <w:szCs w:val="24"/>
        </w:rPr>
      </w:pPr>
      <w:r w:rsidRPr="00257C56">
        <w:rPr>
          <w:rFonts w:eastAsia="Calibri" w:cstheme="minorHAnsi"/>
          <w:b/>
          <w:color w:val="000000"/>
          <w:sz w:val="24"/>
          <w:szCs w:val="24"/>
        </w:rPr>
        <w:t xml:space="preserve">Pre-Observation Form: </w:t>
      </w:r>
      <w:r w:rsidRPr="00257C56">
        <w:rPr>
          <w:rFonts w:eastAsia="Calibri" w:cstheme="minorHAnsi"/>
          <w:color w:val="000000"/>
          <w:sz w:val="24"/>
          <w:szCs w:val="24"/>
        </w:rPr>
        <w:t xml:space="preserve"> </w:t>
      </w:r>
    </w:p>
    <w:p w:rsidR="00310515" w:rsidRPr="00257C56" w:rsidRDefault="00310515" w:rsidP="00310515">
      <w:pPr>
        <w:numPr>
          <w:ilvl w:val="0"/>
          <w:numId w:val="3"/>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 xml:space="preserve">Teachers are required to complete the Pre-Observation form for at least the required scheduled observation. Supervisors may require the pre-observation form for additional observations. </w:t>
      </w:r>
    </w:p>
    <w:p w:rsidR="00310515" w:rsidRPr="00257C56" w:rsidRDefault="00310515" w:rsidP="00310515">
      <w:pPr>
        <w:spacing w:after="200" w:line="276" w:lineRule="auto"/>
        <w:ind w:left="2160"/>
        <w:contextualSpacing/>
        <w:jc w:val="both"/>
        <w:rPr>
          <w:rFonts w:eastAsia="Calibri" w:cstheme="minorHAnsi"/>
          <w:b/>
          <w:color w:val="000000"/>
          <w:sz w:val="24"/>
          <w:szCs w:val="24"/>
        </w:rPr>
      </w:pPr>
    </w:p>
    <w:p w:rsidR="00310515" w:rsidRPr="00257C56" w:rsidRDefault="00310515" w:rsidP="00310515">
      <w:pPr>
        <w:numPr>
          <w:ilvl w:val="0"/>
          <w:numId w:val="1"/>
        </w:numPr>
        <w:spacing w:after="200" w:line="276" w:lineRule="auto"/>
        <w:contextualSpacing/>
        <w:jc w:val="both"/>
        <w:rPr>
          <w:rFonts w:eastAsia="Calibri" w:cstheme="minorHAnsi"/>
          <w:b/>
          <w:color w:val="000000"/>
          <w:sz w:val="24"/>
          <w:szCs w:val="24"/>
        </w:rPr>
      </w:pPr>
      <w:r w:rsidRPr="00257C56">
        <w:rPr>
          <w:rFonts w:eastAsia="Calibri" w:cstheme="minorHAnsi"/>
          <w:b/>
          <w:color w:val="000000"/>
          <w:sz w:val="24"/>
          <w:szCs w:val="24"/>
        </w:rPr>
        <w:t xml:space="preserve">Observations: </w:t>
      </w:r>
    </w:p>
    <w:p w:rsidR="00310515" w:rsidRPr="00257C56" w:rsidRDefault="00310515" w:rsidP="00310515">
      <w:pPr>
        <w:numPr>
          <w:ilvl w:val="0"/>
          <w:numId w:val="3"/>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 xml:space="preserve">Supervisors will conduct one scheduled observation and one unscheduled observation. </w:t>
      </w:r>
    </w:p>
    <w:p w:rsidR="00310515" w:rsidRPr="00257C56" w:rsidRDefault="00310515" w:rsidP="00310515">
      <w:pPr>
        <w:numPr>
          <w:ilvl w:val="0"/>
          <w:numId w:val="3"/>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 xml:space="preserve">There is no particular order that the Supervisor will conduct the unscheduled and scheduled observations. </w:t>
      </w:r>
    </w:p>
    <w:p w:rsidR="00310515" w:rsidRPr="00257C56" w:rsidRDefault="00310515" w:rsidP="00310515">
      <w:pPr>
        <w:numPr>
          <w:ilvl w:val="0"/>
          <w:numId w:val="3"/>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More observations may be scheduled at the supervisor’s discretion</w:t>
      </w:r>
    </w:p>
    <w:p w:rsidR="00310515" w:rsidRPr="00257C56" w:rsidRDefault="00310515" w:rsidP="00310515">
      <w:pPr>
        <w:numPr>
          <w:ilvl w:val="0"/>
          <w:numId w:val="3"/>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 xml:space="preserve">Supervisors will review the teacher’s lesson plan, state curriculum standard used in the lesson and a review of student engagement during observations. </w:t>
      </w:r>
    </w:p>
    <w:p w:rsidR="00310515" w:rsidRPr="00257C56" w:rsidRDefault="00310515" w:rsidP="00310515">
      <w:pPr>
        <w:numPr>
          <w:ilvl w:val="0"/>
          <w:numId w:val="3"/>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 xml:space="preserve">Feedback will be provided within 30 calendar days both in person and on the STAGES Observation Feedback Form. </w:t>
      </w:r>
    </w:p>
    <w:p w:rsidR="00310515" w:rsidRPr="00257C56" w:rsidRDefault="00310515" w:rsidP="00310515">
      <w:pPr>
        <w:numPr>
          <w:ilvl w:val="0"/>
          <w:numId w:val="3"/>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An observation will be conducted prior to Winter Break and another after Winter Break.</w:t>
      </w:r>
    </w:p>
    <w:p w:rsidR="00310515" w:rsidRPr="00257C56" w:rsidRDefault="00310515" w:rsidP="00310515">
      <w:pPr>
        <w:spacing w:after="200" w:line="276" w:lineRule="auto"/>
        <w:ind w:left="720"/>
        <w:contextualSpacing/>
        <w:jc w:val="both"/>
        <w:rPr>
          <w:rFonts w:eastAsia="Calibri" w:cstheme="minorHAnsi"/>
          <w:b/>
          <w:color w:val="000000"/>
          <w:sz w:val="24"/>
          <w:szCs w:val="24"/>
        </w:rPr>
      </w:pPr>
    </w:p>
    <w:p w:rsidR="00310515" w:rsidRPr="00257C56" w:rsidRDefault="00310515" w:rsidP="00310515">
      <w:pPr>
        <w:numPr>
          <w:ilvl w:val="0"/>
          <w:numId w:val="1"/>
        </w:numPr>
        <w:spacing w:after="200" w:line="276" w:lineRule="auto"/>
        <w:contextualSpacing/>
        <w:jc w:val="both"/>
        <w:rPr>
          <w:rFonts w:eastAsia="Calibri" w:cstheme="minorHAnsi"/>
          <w:b/>
          <w:color w:val="000000"/>
          <w:sz w:val="24"/>
          <w:szCs w:val="24"/>
        </w:rPr>
      </w:pPr>
      <w:r w:rsidRPr="00257C56">
        <w:rPr>
          <w:rFonts w:eastAsia="Calibri" w:cstheme="minorHAnsi"/>
          <w:b/>
          <w:color w:val="000000"/>
          <w:sz w:val="24"/>
          <w:szCs w:val="24"/>
        </w:rPr>
        <w:t>Learning Walks:</w:t>
      </w:r>
    </w:p>
    <w:p w:rsidR="00310515" w:rsidRPr="00257C56" w:rsidRDefault="00310515" w:rsidP="00310515">
      <w:pPr>
        <w:numPr>
          <w:ilvl w:val="0"/>
          <w:numId w:val="5"/>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Supervisors will conduct at least 2 Learning Walks during the school year.</w:t>
      </w:r>
    </w:p>
    <w:p w:rsidR="00310515" w:rsidRPr="00257C56" w:rsidRDefault="00310515" w:rsidP="00310515">
      <w:pPr>
        <w:numPr>
          <w:ilvl w:val="0"/>
          <w:numId w:val="5"/>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 xml:space="preserve">Learning Walks are a quick check by the supervisor on the classroom to gather information to support the teacher in providing effective instruction and classroom management. </w:t>
      </w:r>
      <w:r w:rsidRPr="00257C56">
        <w:rPr>
          <w:rFonts w:eastAsia="Calibri" w:cstheme="minorHAnsi"/>
          <w:b/>
          <w:color w:val="000000"/>
          <w:sz w:val="24"/>
          <w:szCs w:val="24"/>
        </w:rPr>
        <w:t xml:space="preserve"> </w:t>
      </w:r>
    </w:p>
    <w:p w:rsidR="00310515" w:rsidRPr="00257C56" w:rsidRDefault="00310515" w:rsidP="00310515">
      <w:pPr>
        <w:spacing w:after="200" w:line="276" w:lineRule="auto"/>
        <w:ind w:left="720"/>
        <w:contextualSpacing/>
        <w:jc w:val="both"/>
        <w:rPr>
          <w:rFonts w:eastAsia="Calibri" w:cstheme="minorHAnsi"/>
          <w:b/>
          <w:color w:val="000000"/>
          <w:sz w:val="24"/>
          <w:szCs w:val="24"/>
        </w:rPr>
      </w:pPr>
    </w:p>
    <w:p w:rsidR="00310515" w:rsidRPr="00257C56" w:rsidRDefault="00310515" w:rsidP="00310515">
      <w:pPr>
        <w:numPr>
          <w:ilvl w:val="0"/>
          <w:numId w:val="1"/>
        </w:numPr>
        <w:spacing w:after="200" w:line="276" w:lineRule="auto"/>
        <w:contextualSpacing/>
        <w:jc w:val="both"/>
        <w:rPr>
          <w:rFonts w:eastAsia="Calibri" w:cstheme="minorHAnsi"/>
          <w:b/>
          <w:color w:val="000000"/>
          <w:sz w:val="24"/>
          <w:szCs w:val="24"/>
        </w:rPr>
      </w:pPr>
      <w:r w:rsidRPr="00257C56">
        <w:rPr>
          <w:rFonts w:eastAsia="Calibri" w:cstheme="minorHAnsi"/>
          <w:b/>
          <w:color w:val="000000"/>
          <w:sz w:val="24"/>
          <w:szCs w:val="24"/>
        </w:rPr>
        <w:t xml:space="preserve">Content of the Final Evaluation </w:t>
      </w:r>
    </w:p>
    <w:p w:rsidR="00310515" w:rsidRPr="00257C56" w:rsidRDefault="00310515" w:rsidP="00310515">
      <w:pPr>
        <w:numPr>
          <w:ilvl w:val="0"/>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 xml:space="preserve">The Final Summative Evaluation will take into account the following: </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lastRenderedPageBreak/>
        <w:t>Observation data</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Learning walk data</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 xml:space="preserve">Student growth  </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Significant relevant contributions (Not required for GSRP and Head Start Teachers)</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Relevant and special training (cannot be training required by law or by the district) (Not required for GSRP and Head Start Teachers)</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Parent input</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Student input</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Anecdotal incidents brought to teacher’s attention by supervisor</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Attendance</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Discipline</w:t>
      </w:r>
    </w:p>
    <w:p w:rsidR="00310515" w:rsidRPr="00257C56" w:rsidRDefault="00310515" w:rsidP="00310515">
      <w:pPr>
        <w:numPr>
          <w:ilvl w:val="1"/>
          <w:numId w:val="6"/>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Artifacts</w:t>
      </w:r>
    </w:p>
    <w:p w:rsidR="00310515" w:rsidRPr="00257C56" w:rsidRDefault="00310515" w:rsidP="00310515">
      <w:pPr>
        <w:numPr>
          <w:ilvl w:val="0"/>
          <w:numId w:val="1"/>
        </w:numPr>
        <w:spacing w:after="200" w:line="276" w:lineRule="auto"/>
        <w:contextualSpacing/>
        <w:jc w:val="both"/>
        <w:rPr>
          <w:rFonts w:eastAsia="Calibri" w:cstheme="minorHAnsi"/>
          <w:b/>
          <w:color w:val="000000"/>
          <w:sz w:val="24"/>
          <w:szCs w:val="24"/>
        </w:rPr>
      </w:pPr>
      <w:r w:rsidRPr="00257C56">
        <w:rPr>
          <w:rFonts w:eastAsia="Calibri" w:cstheme="minorHAnsi"/>
          <w:b/>
          <w:color w:val="000000"/>
          <w:sz w:val="24"/>
          <w:szCs w:val="24"/>
        </w:rPr>
        <w:t xml:space="preserve">  Evaluation Due Dates</w:t>
      </w:r>
    </w:p>
    <w:p w:rsidR="00310515" w:rsidRPr="00257C56" w:rsidRDefault="00310515" w:rsidP="00310515">
      <w:pPr>
        <w:numPr>
          <w:ilvl w:val="0"/>
          <w:numId w:val="6"/>
        </w:numPr>
        <w:spacing w:after="200" w:line="276" w:lineRule="auto"/>
        <w:contextualSpacing/>
        <w:jc w:val="both"/>
        <w:rPr>
          <w:rFonts w:eastAsia="Calibri" w:cstheme="minorHAnsi"/>
          <w:color w:val="000000"/>
          <w:sz w:val="24"/>
          <w:szCs w:val="24"/>
        </w:rPr>
      </w:pPr>
      <w:r w:rsidRPr="00257C56">
        <w:rPr>
          <w:rFonts w:eastAsia="Calibri" w:cstheme="minorHAnsi"/>
          <w:color w:val="000000"/>
          <w:sz w:val="24"/>
          <w:szCs w:val="24"/>
        </w:rPr>
        <w:t>Probationary:  By May 15</w:t>
      </w:r>
      <w:r w:rsidRPr="00257C56">
        <w:rPr>
          <w:rFonts w:eastAsia="Calibri" w:cstheme="minorHAnsi"/>
          <w:color w:val="000000"/>
          <w:sz w:val="24"/>
          <w:szCs w:val="24"/>
          <w:vertAlign w:val="superscript"/>
        </w:rPr>
        <w:t>th</w:t>
      </w:r>
    </w:p>
    <w:p w:rsidR="00310515" w:rsidRPr="00257C56" w:rsidRDefault="00310515" w:rsidP="00310515">
      <w:pPr>
        <w:numPr>
          <w:ilvl w:val="0"/>
          <w:numId w:val="6"/>
        </w:numPr>
        <w:spacing w:after="200" w:line="276" w:lineRule="auto"/>
        <w:contextualSpacing/>
        <w:jc w:val="both"/>
        <w:rPr>
          <w:rFonts w:eastAsia="Calibri" w:cstheme="minorHAnsi"/>
          <w:color w:val="000000"/>
          <w:sz w:val="24"/>
          <w:szCs w:val="24"/>
        </w:rPr>
      </w:pPr>
      <w:r w:rsidRPr="00257C56">
        <w:rPr>
          <w:rFonts w:eastAsia="Calibri" w:cstheme="minorHAnsi"/>
          <w:color w:val="000000"/>
          <w:sz w:val="24"/>
          <w:szCs w:val="24"/>
        </w:rPr>
        <w:t>Tenured:  By June 1</w:t>
      </w:r>
    </w:p>
    <w:p w:rsidR="00310515" w:rsidRPr="00257C56" w:rsidRDefault="00310515" w:rsidP="00310515">
      <w:pPr>
        <w:numPr>
          <w:ilvl w:val="0"/>
          <w:numId w:val="6"/>
        </w:numPr>
        <w:spacing w:after="200" w:line="276" w:lineRule="auto"/>
        <w:contextualSpacing/>
        <w:jc w:val="both"/>
        <w:rPr>
          <w:rFonts w:eastAsia="Calibri" w:cstheme="minorHAnsi"/>
          <w:color w:val="000000"/>
          <w:sz w:val="24"/>
          <w:szCs w:val="24"/>
        </w:rPr>
      </w:pPr>
      <w:r w:rsidRPr="00257C56">
        <w:rPr>
          <w:rFonts w:eastAsia="Calibri" w:cstheme="minorHAnsi"/>
          <w:color w:val="000000"/>
          <w:sz w:val="24"/>
          <w:szCs w:val="24"/>
        </w:rPr>
        <w:t>GSRP and Head Start: By June 1</w:t>
      </w:r>
    </w:p>
    <w:p w:rsidR="00310515" w:rsidRPr="00257C56" w:rsidRDefault="00310515" w:rsidP="00310515">
      <w:pPr>
        <w:spacing w:after="200" w:line="276" w:lineRule="auto"/>
        <w:ind w:left="720"/>
        <w:contextualSpacing/>
        <w:jc w:val="both"/>
        <w:rPr>
          <w:rFonts w:eastAsia="Calibri" w:cstheme="minorHAnsi"/>
          <w:b/>
          <w:color w:val="000000"/>
          <w:sz w:val="24"/>
          <w:szCs w:val="24"/>
        </w:rPr>
      </w:pPr>
    </w:p>
    <w:p w:rsidR="00310515" w:rsidRPr="00257C56" w:rsidRDefault="00310515" w:rsidP="00310515">
      <w:pPr>
        <w:numPr>
          <w:ilvl w:val="0"/>
          <w:numId w:val="1"/>
        </w:numPr>
        <w:spacing w:after="200" w:line="276" w:lineRule="auto"/>
        <w:contextualSpacing/>
        <w:jc w:val="both"/>
        <w:rPr>
          <w:rFonts w:eastAsia="Calibri" w:cstheme="minorHAnsi"/>
          <w:b/>
          <w:color w:val="000000"/>
          <w:sz w:val="24"/>
          <w:szCs w:val="24"/>
        </w:rPr>
      </w:pPr>
      <w:r w:rsidRPr="00257C56">
        <w:rPr>
          <w:rFonts w:eastAsia="Calibri" w:cstheme="minorHAnsi"/>
          <w:b/>
          <w:color w:val="000000"/>
          <w:sz w:val="24"/>
          <w:szCs w:val="24"/>
        </w:rPr>
        <w:t>Teachers Rated Highly Effective</w:t>
      </w:r>
    </w:p>
    <w:p w:rsidR="00310515" w:rsidRPr="00257C56" w:rsidRDefault="00310515" w:rsidP="00310515">
      <w:pPr>
        <w:numPr>
          <w:ilvl w:val="0"/>
          <w:numId w:val="11"/>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rPr>
        <w:t xml:space="preserve">Those teachers rated Highly Effective on their last three consecutive evaluations (starting with the evaluation of 2014-15), will move to a biennial evaluation beginning in 2017-18. Example: Those teachers with an HE rating in 2014-15, 2015-16 and 2016-17 will not be evaluated again until 2018-19). </w:t>
      </w:r>
      <w:r w:rsidRPr="00257C56">
        <w:rPr>
          <w:rFonts w:eastAsia="Calibri" w:cstheme="minorHAnsi"/>
          <w:color w:val="000000"/>
          <w:sz w:val="24"/>
          <w:szCs w:val="24"/>
          <w:shd w:val="clear" w:color="auto" w:fill="FFFFFF"/>
        </w:rPr>
        <w:t>However, if a teacher is not rated as highly effective on 1 of these biennial year-end evaluations, the teacher shall again be provided with annual year-end evaluations.</w:t>
      </w:r>
    </w:p>
    <w:p w:rsidR="009E2EC7" w:rsidRPr="009E2EC7" w:rsidRDefault="009E2EC7" w:rsidP="00310515">
      <w:pPr>
        <w:numPr>
          <w:ilvl w:val="0"/>
          <w:numId w:val="11"/>
        </w:numPr>
        <w:spacing w:after="200" w:line="276" w:lineRule="auto"/>
        <w:contextualSpacing/>
        <w:jc w:val="both"/>
        <w:rPr>
          <w:rFonts w:eastAsia="Calibri" w:cstheme="minorHAnsi"/>
          <w:b/>
          <w:color w:val="000000"/>
          <w:sz w:val="24"/>
          <w:szCs w:val="24"/>
        </w:rPr>
      </w:pPr>
    </w:p>
    <w:p w:rsidR="00421466" w:rsidRPr="00257C56" w:rsidRDefault="00310515" w:rsidP="00310515">
      <w:pPr>
        <w:numPr>
          <w:ilvl w:val="0"/>
          <w:numId w:val="11"/>
        </w:numPr>
        <w:spacing w:after="200" w:line="276" w:lineRule="auto"/>
        <w:contextualSpacing/>
        <w:jc w:val="both"/>
        <w:rPr>
          <w:rFonts w:eastAsia="Calibri" w:cstheme="minorHAnsi"/>
          <w:b/>
          <w:color w:val="000000"/>
          <w:sz w:val="24"/>
          <w:szCs w:val="24"/>
        </w:rPr>
      </w:pPr>
      <w:r w:rsidRPr="00257C56">
        <w:rPr>
          <w:rFonts w:eastAsia="Calibri" w:cstheme="minorHAnsi"/>
          <w:color w:val="000000"/>
          <w:sz w:val="24"/>
          <w:szCs w:val="24"/>
          <w:shd w:val="clear" w:color="auto" w:fill="FFFFFF"/>
        </w:rPr>
        <w:t xml:space="preserve">Even though a teacher moves to a biennial evaluation, he/she will still be required collect and enter Student Growth data in STAGES and </w:t>
      </w:r>
      <w:r w:rsidR="00421466" w:rsidRPr="00257C56">
        <w:rPr>
          <w:rFonts w:eastAsia="Calibri" w:cstheme="minorHAnsi"/>
          <w:color w:val="000000"/>
          <w:sz w:val="24"/>
          <w:szCs w:val="24"/>
          <w:shd w:val="clear" w:color="auto" w:fill="FFFFFF"/>
        </w:rPr>
        <w:t>may</w:t>
      </w:r>
    </w:p>
    <w:p w:rsidR="00310515" w:rsidRDefault="00310515" w:rsidP="009E2EC7">
      <w:pPr>
        <w:spacing w:after="200" w:line="276" w:lineRule="auto"/>
        <w:ind w:left="2520"/>
        <w:contextualSpacing/>
        <w:jc w:val="both"/>
        <w:rPr>
          <w:rFonts w:eastAsia="Calibri" w:cstheme="minorHAnsi"/>
          <w:color w:val="000000"/>
          <w:sz w:val="24"/>
          <w:szCs w:val="24"/>
          <w:shd w:val="clear" w:color="auto" w:fill="FFFFFF"/>
        </w:rPr>
      </w:pPr>
      <w:r w:rsidRPr="00257C56">
        <w:rPr>
          <w:rFonts w:eastAsia="Calibri" w:cstheme="minorHAnsi"/>
          <w:color w:val="000000"/>
          <w:sz w:val="24"/>
          <w:szCs w:val="24"/>
          <w:shd w:val="clear" w:color="auto" w:fill="FFFFFF"/>
        </w:rPr>
        <w:t xml:space="preserve">have Learning Walks conducted by his or her supervisor. </w:t>
      </w:r>
      <w:r w:rsidR="009E2EC7">
        <w:rPr>
          <w:rFonts w:eastAsia="Calibri" w:cstheme="minorHAnsi"/>
          <w:color w:val="000000"/>
          <w:sz w:val="24"/>
          <w:szCs w:val="24"/>
          <w:shd w:val="clear" w:color="auto" w:fill="FFFFFF"/>
        </w:rPr>
        <w:t xml:space="preserve">Additionally, these teachers are to complete a Professional Growth Plan. </w:t>
      </w:r>
      <w:bookmarkStart w:id="0" w:name="_GoBack"/>
      <w:bookmarkEnd w:id="0"/>
    </w:p>
    <w:p w:rsidR="009E2EC7" w:rsidRDefault="009E2EC7" w:rsidP="009E2EC7">
      <w:pPr>
        <w:spacing w:after="200" w:line="276" w:lineRule="auto"/>
        <w:ind w:left="2520"/>
        <w:contextualSpacing/>
        <w:jc w:val="both"/>
        <w:rPr>
          <w:rFonts w:eastAsia="Calibri" w:cstheme="minorHAnsi"/>
          <w:color w:val="000000"/>
          <w:sz w:val="24"/>
          <w:szCs w:val="24"/>
          <w:shd w:val="clear" w:color="auto" w:fill="FFFFFF"/>
        </w:rPr>
      </w:pPr>
    </w:p>
    <w:p w:rsidR="009E2EC7" w:rsidRPr="00257C56" w:rsidRDefault="009E2EC7" w:rsidP="009E2EC7">
      <w:pPr>
        <w:spacing w:after="200" w:line="276" w:lineRule="auto"/>
        <w:contextualSpacing/>
        <w:jc w:val="both"/>
        <w:rPr>
          <w:rFonts w:eastAsia="Calibri" w:cstheme="minorHAnsi"/>
          <w:b/>
          <w:color w:val="000000"/>
          <w:sz w:val="24"/>
          <w:szCs w:val="24"/>
        </w:rPr>
      </w:pPr>
      <w:r>
        <w:rPr>
          <w:rFonts w:eastAsia="Calibri" w:cstheme="minorHAnsi"/>
          <w:color w:val="000000"/>
          <w:sz w:val="24"/>
          <w:szCs w:val="24"/>
          <w:shd w:val="clear" w:color="auto" w:fill="FFFFFF"/>
        </w:rPr>
        <w:tab/>
      </w:r>
    </w:p>
    <w:p w:rsidR="00310515" w:rsidRPr="00257C56" w:rsidRDefault="00310515" w:rsidP="00310515">
      <w:pPr>
        <w:spacing w:after="200" w:line="276" w:lineRule="auto"/>
        <w:jc w:val="both"/>
        <w:rPr>
          <w:rFonts w:eastAsia="Calibri" w:cstheme="minorHAnsi"/>
          <w:b/>
          <w:sz w:val="24"/>
          <w:szCs w:val="24"/>
          <w:u w:val="single"/>
        </w:rPr>
      </w:pPr>
    </w:p>
    <w:p w:rsidR="00310515" w:rsidRPr="00257C56" w:rsidRDefault="00310515" w:rsidP="00310515">
      <w:pPr>
        <w:spacing w:after="200" w:line="276" w:lineRule="auto"/>
        <w:jc w:val="both"/>
        <w:rPr>
          <w:rFonts w:eastAsia="Calibri" w:cstheme="minorHAnsi"/>
          <w:b/>
          <w:sz w:val="24"/>
          <w:szCs w:val="24"/>
          <w:u w:val="single"/>
        </w:rPr>
      </w:pPr>
    </w:p>
    <w:p w:rsidR="00310515" w:rsidRPr="00257C56" w:rsidRDefault="00310515" w:rsidP="00310515">
      <w:pPr>
        <w:spacing w:after="200" w:line="276" w:lineRule="auto"/>
        <w:jc w:val="both"/>
        <w:rPr>
          <w:rFonts w:eastAsia="Calibri" w:cstheme="minorHAnsi"/>
          <w:b/>
          <w:sz w:val="24"/>
          <w:szCs w:val="24"/>
          <w:u w:val="single"/>
        </w:rPr>
      </w:pPr>
    </w:p>
    <w:p w:rsidR="00310515" w:rsidRPr="00257C56" w:rsidRDefault="00310515" w:rsidP="00310515">
      <w:pPr>
        <w:spacing w:after="200" w:line="276" w:lineRule="auto"/>
        <w:jc w:val="both"/>
        <w:rPr>
          <w:rFonts w:eastAsia="Calibri" w:cstheme="minorHAnsi"/>
          <w:b/>
          <w:sz w:val="24"/>
          <w:szCs w:val="24"/>
          <w:u w:val="single"/>
        </w:rPr>
      </w:pPr>
    </w:p>
    <w:p w:rsidR="00257C56" w:rsidRDefault="00257C56" w:rsidP="00310515">
      <w:pPr>
        <w:spacing w:after="200" w:line="276" w:lineRule="auto"/>
        <w:jc w:val="both"/>
        <w:rPr>
          <w:rFonts w:eastAsia="Calibri" w:cstheme="minorHAnsi"/>
          <w:b/>
          <w:sz w:val="24"/>
          <w:szCs w:val="24"/>
          <w:u w:val="single"/>
        </w:rPr>
      </w:pPr>
    </w:p>
    <w:p w:rsidR="00257C56" w:rsidRDefault="00257C56" w:rsidP="00310515">
      <w:pPr>
        <w:spacing w:after="200" w:line="276" w:lineRule="auto"/>
        <w:jc w:val="both"/>
        <w:rPr>
          <w:rFonts w:eastAsia="Calibri" w:cstheme="minorHAnsi"/>
          <w:b/>
          <w:sz w:val="24"/>
          <w:szCs w:val="24"/>
          <w:u w:val="single"/>
        </w:rPr>
      </w:pPr>
    </w:p>
    <w:p w:rsidR="00310515" w:rsidRPr="00257C56" w:rsidRDefault="00310515" w:rsidP="00310515">
      <w:pPr>
        <w:spacing w:after="200" w:line="276" w:lineRule="auto"/>
        <w:jc w:val="both"/>
        <w:rPr>
          <w:rFonts w:eastAsia="Calibri" w:cstheme="minorHAnsi"/>
          <w:b/>
          <w:sz w:val="24"/>
          <w:szCs w:val="24"/>
          <w:u w:val="single"/>
        </w:rPr>
      </w:pPr>
      <w:r w:rsidRPr="00257C56">
        <w:rPr>
          <w:rFonts w:eastAsia="Calibri" w:cstheme="minorHAnsi"/>
          <w:b/>
          <w:sz w:val="24"/>
          <w:szCs w:val="24"/>
          <w:u w:val="single"/>
        </w:rPr>
        <w:t>Scoring the Teacher Evaluation Framework</w:t>
      </w:r>
    </w:p>
    <w:p w:rsidR="00310515" w:rsidRPr="00257C56" w:rsidRDefault="00310515" w:rsidP="00310515">
      <w:pPr>
        <w:spacing w:after="200" w:line="276" w:lineRule="auto"/>
        <w:jc w:val="both"/>
        <w:rPr>
          <w:rFonts w:eastAsia="Calibri" w:cstheme="minorHAnsi"/>
          <w:b/>
          <w:sz w:val="24"/>
          <w:szCs w:val="24"/>
          <w:u w:val="single"/>
        </w:rPr>
      </w:pPr>
      <w:r w:rsidRPr="00257C56">
        <w:rPr>
          <w:rFonts w:eastAsia="Calibri" w:cstheme="minorHAnsi"/>
          <w:b/>
          <w:sz w:val="24"/>
          <w:szCs w:val="24"/>
          <w:u w:val="single"/>
        </w:rPr>
        <w:t xml:space="preserve">Weighted Scoring </w:t>
      </w:r>
    </w:p>
    <w:p w:rsidR="00310515" w:rsidRPr="00257C56" w:rsidRDefault="00310515" w:rsidP="00310515">
      <w:pPr>
        <w:spacing w:after="200" w:line="276" w:lineRule="auto"/>
        <w:jc w:val="both"/>
        <w:rPr>
          <w:rFonts w:eastAsia="Calibri" w:cstheme="minorHAnsi"/>
          <w:b/>
          <w:color w:val="000000"/>
          <w:sz w:val="24"/>
          <w:szCs w:val="24"/>
          <w:highlight w:val="yellow"/>
          <w:u w:val="single"/>
        </w:rPr>
      </w:pPr>
      <w:r w:rsidRPr="00257C56">
        <w:rPr>
          <w:rFonts w:cstheme="minorHAnsi"/>
          <w:sz w:val="24"/>
          <w:szCs w:val="24"/>
        </w:rPr>
        <w:t>Dimensions 1-10 must equal 100% therefore, each dimension is weighted equally at 10%. The student growth is a separate section that must equal 100% . STAGES calculates the dimensions score separately from the student growth score. On the final scoring, STAGES calculates the overall score at 75% for the rubric score and 25% for student growth.</w:t>
      </w:r>
      <w:r w:rsidRPr="00257C56">
        <w:rPr>
          <w:rFonts w:cstheme="minorHAnsi"/>
          <w:color w:val="000000"/>
          <w:sz w:val="24"/>
          <w:szCs w:val="24"/>
        </w:rPr>
        <w:t> </w:t>
      </w:r>
    </w:p>
    <w:p w:rsidR="00310515" w:rsidRPr="00257C56" w:rsidRDefault="00310515" w:rsidP="00310515">
      <w:pPr>
        <w:spacing w:after="200" w:line="276" w:lineRule="auto"/>
        <w:jc w:val="both"/>
        <w:rPr>
          <w:rFonts w:eastAsia="Calibri" w:cstheme="minorHAnsi"/>
          <w:sz w:val="24"/>
          <w:szCs w:val="24"/>
        </w:rPr>
      </w:pPr>
      <w:r w:rsidRPr="00257C56">
        <w:rPr>
          <w:rFonts w:eastAsia="Calibri" w:cstheme="minorHAnsi"/>
          <w:sz w:val="24"/>
          <w:szCs w:val="24"/>
        </w:rPr>
        <w:t xml:space="preserve">The Cornerstones and Dimensions of the Thoughtful Classroom evaluation rubric have a  possible 300 points. </w:t>
      </w:r>
    </w:p>
    <w:p w:rsidR="00310515" w:rsidRPr="00257C56" w:rsidRDefault="00310515" w:rsidP="00310515">
      <w:pPr>
        <w:spacing w:after="200" w:line="276" w:lineRule="auto"/>
        <w:jc w:val="both"/>
        <w:rPr>
          <w:rFonts w:eastAsia="Calibri" w:cstheme="minorHAnsi"/>
          <w:sz w:val="24"/>
          <w:szCs w:val="24"/>
        </w:rPr>
      </w:pPr>
      <w:r w:rsidRPr="00257C56">
        <w:rPr>
          <w:rFonts w:eastAsia="Calibri" w:cstheme="minorHAnsi"/>
          <w:sz w:val="24"/>
          <w:szCs w:val="24"/>
        </w:rPr>
        <w:t xml:space="preserve"> Cornerstones 1-4 have the following possible points: </w:t>
      </w:r>
    </w:p>
    <w:p w:rsidR="00310515" w:rsidRPr="00257C56" w:rsidRDefault="00310515" w:rsidP="00310515">
      <w:pPr>
        <w:numPr>
          <w:ilvl w:val="0"/>
          <w:numId w:val="7"/>
        </w:numPr>
        <w:spacing w:after="200" w:line="276" w:lineRule="auto"/>
        <w:ind w:left="900" w:hanging="540"/>
        <w:contextualSpacing/>
        <w:jc w:val="both"/>
        <w:rPr>
          <w:rFonts w:eastAsia="Calibri" w:cstheme="minorHAnsi"/>
          <w:sz w:val="24"/>
          <w:szCs w:val="24"/>
        </w:rPr>
      </w:pPr>
      <w:r w:rsidRPr="00257C56">
        <w:rPr>
          <w:rFonts w:eastAsia="Calibri" w:cstheme="minorHAnsi"/>
          <w:sz w:val="24"/>
          <w:szCs w:val="24"/>
        </w:rPr>
        <w:t>28 possible points</w:t>
      </w:r>
    </w:p>
    <w:p w:rsidR="00310515" w:rsidRPr="00257C56" w:rsidRDefault="00310515" w:rsidP="00310515">
      <w:pPr>
        <w:numPr>
          <w:ilvl w:val="0"/>
          <w:numId w:val="7"/>
        </w:numPr>
        <w:spacing w:after="200" w:line="276" w:lineRule="auto"/>
        <w:ind w:left="900" w:hanging="540"/>
        <w:contextualSpacing/>
        <w:jc w:val="both"/>
        <w:rPr>
          <w:rFonts w:eastAsia="Calibri" w:cstheme="minorHAnsi"/>
          <w:sz w:val="24"/>
          <w:szCs w:val="24"/>
        </w:rPr>
      </w:pPr>
      <w:r w:rsidRPr="00257C56">
        <w:rPr>
          <w:rFonts w:eastAsia="Calibri" w:cstheme="minorHAnsi"/>
          <w:sz w:val="24"/>
          <w:szCs w:val="24"/>
        </w:rPr>
        <w:t>28 possible points</w:t>
      </w:r>
    </w:p>
    <w:p w:rsidR="00310515" w:rsidRPr="00257C56" w:rsidRDefault="00310515" w:rsidP="00310515">
      <w:pPr>
        <w:numPr>
          <w:ilvl w:val="0"/>
          <w:numId w:val="7"/>
        </w:numPr>
        <w:spacing w:after="200" w:line="276" w:lineRule="auto"/>
        <w:ind w:left="900" w:hanging="540"/>
        <w:contextualSpacing/>
        <w:jc w:val="both"/>
        <w:rPr>
          <w:rFonts w:eastAsia="Calibri" w:cstheme="minorHAnsi"/>
          <w:sz w:val="24"/>
          <w:szCs w:val="24"/>
        </w:rPr>
      </w:pPr>
      <w:r w:rsidRPr="00257C56">
        <w:rPr>
          <w:rFonts w:eastAsia="Calibri" w:cstheme="minorHAnsi"/>
          <w:sz w:val="24"/>
          <w:szCs w:val="24"/>
        </w:rPr>
        <w:t>24 possible  points</w:t>
      </w:r>
    </w:p>
    <w:p w:rsidR="00310515" w:rsidRPr="00257C56" w:rsidRDefault="00310515" w:rsidP="00310515">
      <w:pPr>
        <w:numPr>
          <w:ilvl w:val="0"/>
          <w:numId w:val="7"/>
        </w:numPr>
        <w:spacing w:after="200" w:line="276" w:lineRule="auto"/>
        <w:ind w:left="900" w:hanging="540"/>
        <w:contextualSpacing/>
        <w:jc w:val="both"/>
        <w:rPr>
          <w:rFonts w:eastAsia="Calibri" w:cstheme="minorHAnsi"/>
          <w:sz w:val="24"/>
          <w:szCs w:val="24"/>
        </w:rPr>
      </w:pPr>
      <w:r w:rsidRPr="00257C56">
        <w:rPr>
          <w:rFonts w:eastAsia="Calibri" w:cstheme="minorHAnsi"/>
          <w:sz w:val="24"/>
          <w:szCs w:val="24"/>
        </w:rPr>
        <w:t>32 possible points</w:t>
      </w:r>
    </w:p>
    <w:p w:rsidR="00310515" w:rsidRPr="00257C56" w:rsidRDefault="00310515" w:rsidP="00310515">
      <w:pPr>
        <w:ind w:left="900" w:hanging="540"/>
        <w:jc w:val="both"/>
        <w:rPr>
          <w:rFonts w:cstheme="minorHAnsi"/>
          <w:sz w:val="24"/>
          <w:szCs w:val="24"/>
        </w:rPr>
      </w:pPr>
      <w:r w:rsidRPr="00257C56">
        <w:rPr>
          <w:rFonts w:cstheme="minorHAnsi"/>
          <w:sz w:val="24"/>
          <w:szCs w:val="24"/>
        </w:rPr>
        <w:t xml:space="preserve">Dimensions 5-10 have the following possible points: </w:t>
      </w:r>
    </w:p>
    <w:p w:rsidR="00310515" w:rsidRPr="00257C56" w:rsidRDefault="00310515" w:rsidP="00310515">
      <w:pPr>
        <w:numPr>
          <w:ilvl w:val="0"/>
          <w:numId w:val="7"/>
        </w:numPr>
        <w:spacing w:after="200" w:line="276" w:lineRule="auto"/>
        <w:ind w:left="900" w:hanging="540"/>
        <w:contextualSpacing/>
        <w:jc w:val="both"/>
        <w:rPr>
          <w:rFonts w:eastAsia="Calibri" w:cstheme="minorHAnsi"/>
          <w:sz w:val="24"/>
          <w:szCs w:val="24"/>
        </w:rPr>
      </w:pPr>
      <w:r w:rsidRPr="00257C56">
        <w:rPr>
          <w:rFonts w:eastAsia="Calibri" w:cstheme="minorHAnsi"/>
          <w:sz w:val="24"/>
          <w:szCs w:val="24"/>
        </w:rPr>
        <w:t>32 possible points</w:t>
      </w:r>
    </w:p>
    <w:p w:rsidR="00310515" w:rsidRPr="00257C56" w:rsidRDefault="00310515" w:rsidP="00310515">
      <w:pPr>
        <w:numPr>
          <w:ilvl w:val="0"/>
          <w:numId w:val="7"/>
        </w:numPr>
        <w:spacing w:after="200" w:line="276" w:lineRule="auto"/>
        <w:ind w:left="900" w:hanging="540"/>
        <w:contextualSpacing/>
        <w:jc w:val="both"/>
        <w:rPr>
          <w:rFonts w:eastAsia="Calibri" w:cstheme="minorHAnsi"/>
          <w:sz w:val="24"/>
          <w:szCs w:val="24"/>
        </w:rPr>
      </w:pPr>
      <w:r w:rsidRPr="00257C56">
        <w:rPr>
          <w:rFonts w:eastAsia="Calibri" w:cstheme="minorHAnsi"/>
          <w:sz w:val="24"/>
          <w:szCs w:val="24"/>
        </w:rPr>
        <w:t>32 possible points</w:t>
      </w:r>
    </w:p>
    <w:p w:rsidR="00310515" w:rsidRPr="00257C56" w:rsidRDefault="00310515" w:rsidP="00310515">
      <w:pPr>
        <w:numPr>
          <w:ilvl w:val="0"/>
          <w:numId w:val="7"/>
        </w:numPr>
        <w:spacing w:after="200" w:line="276" w:lineRule="auto"/>
        <w:ind w:left="900" w:hanging="540"/>
        <w:contextualSpacing/>
        <w:jc w:val="both"/>
        <w:rPr>
          <w:rFonts w:eastAsia="Calibri" w:cstheme="minorHAnsi"/>
          <w:sz w:val="24"/>
          <w:szCs w:val="24"/>
        </w:rPr>
      </w:pPr>
      <w:r w:rsidRPr="00257C56">
        <w:rPr>
          <w:rFonts w:eastAsia="Calibri" w:cstheme="minorHAnsi"/>
          <w:sz w:val="24"/>
          <w:szCs w:val="24"/>
        </w:rPr>
        <w:t xml:space="preserve">32 possible points </w:t>
      </w:r>
    </w:p>
    <w:p w:rsidR="00310515" w:rsidRPr="00257C56" w:rsidRDefault="00310515" w:rsidP="00310515">
      <w:pPr>
        <w:numPr>
          <w:ilvl w:val="0"/>
          <w:numId w:val="7"/>
        </w:numPr>
        <w:spacing w:after="200" w:line="276" w:lineRule="auto"/>
        <w:ind w:left="900" w:hanging="540"/>
        <w:contextualSpacing/>
        <w:jc w:val="both"/>
        <w:rPr>
          <w:rFonts w:eastAsia="Calibri" w:cstheme="minorHAnsi"/>
          <w:sz w:val="24"/>
          <w:szCs w:val="24"/>
        </w:rPr>
      </w:pPr>
      <w:r w:rsidRPr="00257C56">
        <w:rPr>
          <w:rFonts w:eastAsia="Calibri" w:cstheme="minorHAnsi"/>
          <w:sz w:val="24"/>
          <w:szCs w:val="24"/>
        </w:rPr>
        <w:t>32 possible points</w:t>
      </w:r>
    </w:p>
    <w:p w:rsidR="00310515" w:rsidRPr="00257C56" w:rsidRDefault="00310515" w:rsidP="00310515">
      <w:pPr>
        <w:numPr>
          <w:ilvl w:val="0"/>
          <w:numId w:val="7"/>
        </w:numPr>
        <w:spacing w:after="200" w:line="276" w:lineRule="auto"/>
        <w:ind w:left="900" w:hanging="540"/>
        <w:contextualSpacing/>
        <w:jc w:val="both"/>
        <w:rPr>
          <w:rFonts w:eastAsia="Calibri" w:cstheme="minorHAnsi"/>
          <w:sz w:val="24"/>
          <w:szCs w:val="24"/>
        </w:rPr>
      </w:pPr>
      <w:r w:rsidRPr="00257C56">
        <w:rPr>
          <w:rFonts w:eastAsia="Calibri" w:cstheme="minorHAnsi"/>
          <w:sz w:val="24"/>
          <w:szCs w:val="24"/>
        </w:rPr>
        <w:t>24 possible points</w:t>
      </w:r>
    </w:p>
    <w:p w:rsidR="00310515" w:rsidRPr="00257C56" w:rsidRDefault="00310515" w:rsidP="00310515">
      <w:pPr>
        <w:numPr>
          <w:ilvl w:val="0"/>
          <w:numId w:val="7"/>
        </w:numPr>
        <w:spacing w:after="200" w:line="276" w:lineRule="auto"/>
        <w:ind w:left="900" w:hanging="540"/>
        <w:contextualSpacing/>
        <w:jc w:val="both"/>
        <w:rPr>
          <w:rFonts w:eastAsia="Calibri" w:cstheme="minorHAnsi"/>
          <w:sz w:val="24"/>
          <w:szCs w:val="24"/>
        </w:rPr>
      </w:pPr>
      <w:r w:rsidRPr="00257C56">
        <w:rPr>
          <w:rFonts w:eastAsia="Calibri" w:cstheme="minorHAnsi"/>
          <w:sz w:val="24"/>
          <w:szCs w:val="24"/>
        </w:rPr>
        <w:t xml:space="preserve">36 possible points </w:t>
      </w:r>
    </w:p>
    <w:p w:rsidR="00310515" w:rsidRPr="00257C56" w:rsidRDefault="00310515" w:rsidP="00310515">
      <w:pPr>
        <w:ind w:left="360"/>
        <w:jc w:val="both"/>
        <w:rPr>
          <w:rFonts w:cstheme="minorHAnsi"/>
          <w:b/>
          <w:sz w:val="24"/>
          <w:szCs w:val="24"/>
          <w:u w:val="single"/>
        </w:rPr>
      </w:pPr>
      <w:r w:rsidRPr="00257C56">
        <w:rPr>
          <w:rFonts w:cstheme="minorHAnsi"/>
          <w:b/>
          <w:sz w:val="24"/>
          <w:szCs w:val="24"/>
          <w:u w:val="single"/>
        </w:rPr>
        <w:t>Teacher Evaluation Cornerstones and Dimensions (for all teachers) – 75% of evaluation</w:t>
      </w:r>
    </w:p>
    <w:tbl>
      <w:tblPr>
        <w:tblW w:w="0" w:type="auto"/>
        <w:tblCellMar>
          <w:left w:w="0" w:type="dxa"/>
          <w:right w:w="0" w:type="dxa"/>
        </w:tblCellMar>
        <w:tblLook w:val="04A0" w:firstRow="1" w:lastRow="0" w:firstColumn="1" w:lastColumn="0" w:noHBand="0" w:noVBand="1"/>
      </w:tblPr>
      <w:tblGrid>
        <w:gridCol w:w="1809"/>
        <w:gridCol w:w="1840"/>
        <w:gridCol w:w="1833"/>
        <w:gridCol w:w="1817"/>
        <w:gridCol w:w="2041"/>
      </w:tblGrid>
      <w:tr w:rsidR="00310515" w:rsidRPr="00257C56" w:rsidTr="005E514F">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Teacher Score</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Ineffective</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Minimally Effective</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 xml:space="preserve">Effective </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Highly Effective</w:t>
            </w:r>
          </w:p>
        </w:tc>
      </w:tr>
      <w:tr w:rsidR="00310515" w:rsidRPr="00257C56" w:rsidTr="005E514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Percent of Total</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rPr>
                <w:rFonts w:cstheme="minorHAnsi"/>
                <w:sz w:val="24"/>
                <w:szCs w:val="24"/>
              </w:rPr>
            </w:pPr>
            <w:r w:rsidRPr="00257C56">
              <w:rPr>
                <w:rFonts w:cstheme="minorHAnsi"/>
                <w:sz w:val="24"/>
                <w:szCs w:val="24"/>
              </w:rPr>
              <w:t>49% and below</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50-65.9%</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66-89.9%</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90-100%</w:t>
            </w:r>
          </w:p>
        </w:tc>
      </w:tr>
      <w:tr w:rsidR="00310515" w:rsidRPr="00257C56" w:rsidTr="005E514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b/>
                <w:bCs/>
                <w:sz w:val="24"/>
                <w:szCs w:val="24"/>
              </w:rPr>
              <w:t>Raw Score</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154 and below</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150-197</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198-269</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270-300</w:t>
            </w:r>
          </w:p>
        </w:tc>
      </w:tr>
      <w:tr w:rsidR="00310515" w:rsidRPr="00257C56" w:rsidTr="005E514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Score</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0-1.99</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2.0-2.63</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2.64-3.59</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3.6-4</w:t>
            </w:r>
          </w:p>
        </w:tc>
      </w:tr>
    </w:tbl>
    <w:p w:rsidR="00310515" w:rsidRPr="00257C56" w:rsidRDefault="00310515" w:rsidP="00310515">
      <w:pPr>
        <w:spacing w:after="200" w:line="276" w:lineRule="auto"/>
        <w:ind w:left="495"/>
        <w:contextualSpacing/>
        <w:jc w:val="both"/>
        <w:rPr>
          <w:rFonts w:eastAsia="Calibri" w:cstheme="minorHAnsi"/>
          <w:sz w:val="24"/>
          <w:szCs w:val="24"/>
        </w:rPr>
      </w:pPr>
    </w:p>
    <w:p w:rsidR="00310515" w:rsidRPr="00257C56" w:rsidRDefault="00310515" w:rsidP="00310515">
      <w:pPr>
        <w:spacing w:after="200" w:line="276" w:lineRule="auto"/>
        <w:jc w:val="both"/>
        <w:rPr>
          <w:rFonts w:eastAsia="Calibri" w:cstheme="minorHAnsi"/>
          <w:b/>
          <w:color w:val="000000"/>
          <w:sz w:val="24"/>
          <w:szCs w:val="24"/>
          <w:u w:val="single"/>
        </w:rPr>
      </w:pPr>
    </w:p>
    <w:p w:rsidR="00310515" w:rsidRPr="00257C56" w:rsidRDefault="00310515" w:rsidP="00310515">
      <w:pPr>
        <w:spacing w:after="200" w:line="276" w:lineRule="auto"/>
        <w:jc w:val="both"/>
        <w:rPr>
          <w:rFonts w:eastAsia="Calibri" w:cstheme="minorHAnsi"/>
          <w:b/>
          <w:color w:val="000000"/>
          <w:sz w:val="24"/>
          <w:szCs w:val="24"/>
          <w:u w:val="single"/>
        </w:rPr>
      </w:pPr>
    </w:p>
    <w:p w:rsidR="00257C56" w:rsidRDefault="00257C56" w:rsidP="00310515">
      <w:pPr>
        <w:spacing w:after="200" w:line="276" w:lineRule="auto"/>
        <w:jc w:val="both"/>
        <w:rPr>
          <w:rFonts w:eastAsia="Calibri" w:cstheme="minorHAnsi"/>
          <w:b/>
          <w:color w:val="000000"/>
          <w:sz w:val="24"/>
          <w:szCs w:val="24"/>
          <w:u w:val="single"/>
        </w:rPr>
      </w:pPr>
    </w:p>
    <w:p w:rsidR="00310515" w:rsidRPr="00257C56" w:rsidRDefault="00310515" w:rsidP="00310515">
      <w:pPr>
        <w:spacing w:after="200" w:line="276" w:lineRule="auto"/>
        <w:jc w:val="both"/>
        <w:rPr>
          <w:rFonts w:eastAsia="Calibri" w:cstheme="minorHAnsi"/>
          <w:b/>
          <w:color w:val="000000"/>
          <w:sz w:val="24"/>
          <w:szCs w:val="24"/>
          <w:u w:val="single"/>
        </w:rPr>
      </w:pPr>
      <w:r w:rsidRPr="00257C56">
        <w:rPr>
          <w:rFonts w:eastAsia="Calibri" w:cstheme="minorHAnsi"/>
          <w:b/>
          <w:color w:val="000000"/>
          <w:sz w:val="24"/>
          <w:szCs w:val="24"/>
          <w:u w:val="single"/>
        </w:rPr>
        <w:t>Student Growth Module – 25% of evaluation (LBSE, Ed Ctr, Trans. Ctr, MoCi, Head Start, GSRP, ECSE, Youth Center only)</w:t>
      </w:r>
    </w:p>
    <w:tbl>
      <w:tblPr>
        <w:tblW w:w="0" w:type="auto"/>
        <w:tblCellMar>
          <w:left w:w="0" w:type="dxa"/>
          <w:right w:w="0" w:type="dxa"/>
        </w:tblCellMar>
        <w:tblLook w:val="04A0" w:firstRow="1" w:lastRow="0" w:firstColumn="1" w:lastColumn="0" w:noHBand="0" w:noVBand="1"/>
      </w:tblPr>
      <w:tblGrid>
        <w:gridCol w:w="1798"/>
        <w:gridCol w:w="1865"/>
        <w:gridCol w:w="1836"/>
        <w:gridCol w:w="1816"/>
        <w:gridCol w:w="2025"/>
      </w:tblGrid>
      <w:tr w:rsidR="00310515" w:rsidRPr="00257C56" w:rsidTr="005E514F">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Teacher Score</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Ineffective</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Minimally Effective</w:t>
            </w:r>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 xml:space="preserve">Effective </w:t>
            </w: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Highly Effective</w:t>
            </w:r>
          </w:p>
        </w:tc>
      </w:tr>
      <w:tr w:rsidR="00310515" w:rsidRPr="00257C56" w:rsidTr="005E514F">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Percent of Total</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rPr>
                <w:rFonts w:cstheme="minorHAnsi"/>
                <w:sz w:val="24"/>
                <w:szCs w:val="24"/>
              </w:rPr>
            </w:pPr>
            <w:r w:rsidRPr="00257C56">
              <w:rPr>
                <w:rFonts w:cstheme="minorHAnsi"/>
                <w:sz w:val="24"/>
                <w:szCs w:val="24"/>
              </w:rPr>
              <w:t>49% and below</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50-65.9%</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66-89%</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90-100%</w:t>
            </w:r>
          </w:p>
        </w:tc>
      </w:tr>
      <w:tr w:rsidR="00310515" w:rsidRPr="00257C56" w:rsidTr="005E514F">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b/>
                <w:bCs/>
                <w:sz w:val="24"/>
                <w:szCs w:val="24"/>
              </w:rPr>
              <w:t>Raw Score</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11 and below</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12-15</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16-21</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22-24</w:t>
            </w:r>
          </w:p>
        </w:tc>
      </w:tr>
      <w:tr w:rsidR="00310515" w:rsidRPr="00257C56" w:rsidTr="005E514F">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Score</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0-1.99</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2.0-2.63</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2.64-3.59</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3.6-4</w:t>
            </w:r>
          </w:p>
        </w:tc>
      </w:tr>
    </w:tbl>
    <w:p w:rsidR="00310515" w:rsidRPr="00257C56" w:rsidRDefault="00310515" w:rsidP="00310515">
      <w:pPr>
        <w:spacing w:after="200" w:line="276" w:lineRule="auto"/>
        <w:jc w:val="both"/>
        <w:rPr>
          <w:rFonts w:eastAsia="Calibri" w:cstheme="minorHAnsi"/>
          <w:b/>
          <w:color w:val="000000"/>
          <w:sz w:val="24"/>
          <w:szCs w:val="24"/>
          <w:u w:val="single"/>
        </w:rPr>
      </w:pPr>
    </w:p>
    <w:p w:rsidR="00310515" w:rsidRPr="00257C56" w:rsidRDefault="00310515" w:rsidP="00310515">
      <w:pPr>
        <w:spacing w:after="200" w:line="276" w:lineRule="auto"/>
        <w:jc w:val="both"/>
        <w:rPr>
          <w:rFonts w:eastAsia="Calibri" w:cstheme="minorHAnsi"/>
          <w:b/>
          <w:color w:val="000000"/>
          <w:sz w:val="24"/>
          <w:szCs w:val="24"/>
          <w:u w:val="single"/>
        </w:rPr>
      </w:pPr>
      <w:r w:rsidRPr="00257C56">
        <w:rPr>
          <w:rFonts w:eastAsia="Calibri" w:cstheme="minorHAnsi"/>
          <w:b/>
          <w:color w:val="000000"/>
          <w:sz w:val="24"/>
          <w:szCs w:val="24"/>
          <w:u w:val="single"/>
        </w:rPr>
        <w:t>Student Growth Module – 25% of evaluation (MCMC</w:t>
      </w:r>
      <w:r w:rsidR="00CE7E71" w:rsidRPr="00257C56">
        <w:rPr>
          <w:rFonts w:eastAsia="Calibri" w:cstheme="minorHAnsi"/>
          <w:b/>
          <w:color w:val="000000"/>
          <w:sz w:val="24"/>
          <w:szCs w:val="24"/>
          <w:u w:val="single"/>
        </w:rPr>
        <w:t>/Japanese</w:t>
      </w:r>
      <w:r w:rsidRPr="00257C56">
        <w:rPr>
          <w:rFonts w:eastAsia="Calibri" w:cstheme="minorHAnsi"/>
          <w:b/>
          <w:color w:val="000000"/>
          <w:sz w:val="24"/>
          <w:szCs w:val="24"/>
          <w:u w:val="single"/>
        </w:rPr>
        <w:t xml:space="preserve"> Only)</w:t>
      </w:r>
    </w:p>
    <w:tbl>
      <w:tblPr>
        <w:tblW w:w="0" w:type="auto"/>
        <w:tblCellMar>
          <w:left w:w="0" w:type="dxa"/>
          <w:right w:w="0" w:type="dxa"/>
        </w:tblCellMar>
        <w:tblLook w:val="04A0" w:firstRow="1" w:lastRow="0" w:firstColumn="1" w:lastColumn="0" w:noHBand="0" w:noVBand="1"/>
      </w:tblPr>
      <w:tblGrid>
        <w:gridCol w:w="1809"/>
        <w:gridCol w:w="1840"/>
        <w:gridCol w:w="1833"/>
        <w:gridCol w:w="1817"/>
        <w:gridCol w:w="2041"/>
      </w:tblGrid>
      <w:tr w:rsidR="00310515" w:rsidRPr="00257C56" w:rsidTr="005E514F">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Teacher Score</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Ineffective</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Minimally Effective</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 xml:space="preserve">Effective </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Highly Effective</w:t>
            </w:r>
          </w:p>
        </w:tc>
      </w:tr>
      <w:tr w:rsidR="00310515" w:rsidRPr="00257C56" w:rsidTr="005E514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Percent of Total</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rPr>
                <w:rFonts w:cstheme="minorHAnsi"/>
                <w:sz w:val="24"/>
                <w:szCs w:val="24"/>
              </w:rPr>
            </w:pPr>
            <w:r w:rsidRPr="00257C56">
              <w:rPr>
                <w:rFonts w:cstheme="minorHAnsi"/>
                <w:sz w:val="24"/>
                <w:szCs w:val="24"/>
              </w:rPr>
              <w:t>49% and below</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50-65.9%</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66-89%</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90-100%</w:t>
            </w:r>
          </w:p>
        </w:tc>
      </w:tr>
      <w:tr w:rsidR="00310515" w:rsidRPr="00257C56" w:rsidTr="005E514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b/>
                <w:bCs/>
                <w:sz w:val="24"/>
                <w:szCs w:val="24"/>
              </w:rPr>
              <w:t>Raw Score</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5 and  below</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6-7</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8-10</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11-12</w:t>
            </w:r>
          </w:p>
        </w:tc>
      </w:tr>
      <w:tr w:rsidR="00310515" w:rsidRPr="00257C56" w:rsidTr="005E514F">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b/>
                <w:bCs/>
                <w:sz w:val="24"/>
                <w:szCs w:val="24"/>
              </w:rPr>
            </w:pPr>
            <w:r w:rsidRPr="00257C56">
              <w:rPr>
                <w:rFonts w:cstheme="minorHAnsi"/>
                <w:b/>
                <w:bCs/>
                <w:sz w:val="24"/>
                <w:szCs w:val="24"/>
              </w:rPr>
              <w:t>Score</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0-1.99</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2.0-2.63</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2.64-3.59</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rsidR="00310515" w:rsidRPr="00257C56" w:rsidRDefault="00310515" w:rsidP="00310515">
            <w:pPr>
              <w:jc w:val="both"/>
              <w:rPr>
                <w:rFonts w:cstheme="minorHAnsi"/>
                <w:sz w:val="24"/>
                <w:szCs w:val="24"/>
              </w:rPr>
            </w:pPr>
            <w:r w:rsidRPr="00257C56">
              <w:rPr>
                <w:rFonts w:cstheme="minorHAnsi"/>
                <w:sz w:val="24"/>
                <w:szCs w:val="24"/>
              </w:rPr>
              <w:t>3.6-4</w:t>
            </w:r>
          </w:p>
        </w:tc>
      </w:tr>
    </w:tbl>
    <w:p w:rsidR="00310515" w:rsidRPr="00257C56" w:rsidRDefault="00310515" w:rsidP="00310515">
      <w:pPr>
        <w:spacing w:after="200" w:line="276" w:lineRule="auto"/>
        <w:jc w:val="both"/>
        <w:rPr>
          <w:rFonts w:eastAsia="Calibri" w:cstheme="minorHAnsi"/>
          <w:b/>
          <w:color w:val="000000"/>
          <w:sz w:val="24"/>
          <w:szCs w:val="24"/>
          <w:u w:val="single"/>
        </w:rPr>
      </w:pPr>
    </w:p>
    <w:p w:rsidR="00310515" w:rsidRPr="00257C56" w:rsidRDefault="00310515" w:rsidP="00310515">
      <w:pPr>
        <w:spacing w:after="200" w:line="276" w:lineRule="auto"/>
        <w:rPr>
          <w:rFonts w:eastAsia="Calibri" w:cstheme="minorHAnsi"/>
          <w:b/>
          <w:color w:val="000000"/>
          <w:sz w:val="24"/>
          <w:szCs w:val="24"/>
          <w:u w:val="single"/>
        </w:rPr>
      </w:pPr>
      <w:r w:rsidRPr="00257C56">
        <w:rPr>
          <w:rFonts w:eastAsia="Calibri" w:cstheme="minorHAnsi"/>
          <w:b/>
          <w:color w:val="000000"/>
          <w:sz w:val="24"/>
          <w:szCs w:val="24"/>
          <w:u w:val="single"/>
        </w:rPr>
        <w:t>TIMELINE: (This is a suggested timeline and may be altered to accommodate schedules)</w:t>
      </w:r>
    </w:p>
    <w:p w:rsidR="00310515" w:rsidRPr="00257C56" w:rsidRDefault="00310515" w:rsidP="00310515">
      <w:pPr>
        <w:spacing w:after="120" w:line="240" w:lineRule="auto"/>
        <w:ind w:left="2220" w:hanging="2220"/>
        <w:rPr>
          <w:rFonts w:eastAsia="Calibri" w:cstheme="minorHAnsi"/>
          <w:color w:val="000000"/>
          <w:sz w:val="24"/>
          <w:szCs w:val="24"/>
        </w:rPr>
      </w:pPr>
      <w:r w:rsidRPr="00257C56">
        <w:rPr>
          <w:rFonts w:eastAsia="Calibri" w:cstheme="minorHAnsi"/>
          <w:b/>
          <w:color w:val="000000"/>
          <w:sz w:val="24"/>
          <w:szCs w:val="24"/>
        </w:rPr>
        <w:t>By October 1st</w:t>
      </w:r>
      <w:r w:rsidRPr="00257C56">
        <w:rPr>
          <w:rFonts w:eastAsia="Calibri" w:cstheme="minorHAnsi"/>
          <w:color w:val="000000"/>
          <w:sz w:val="24"/>
          <w:szCs w:val="24"/>
        </w:rPr>
        <w:t xml:space="preserve">: </w:t>
      </w:r>
      <w:r w:rsidRPr="00257C56">
        <w:rPr>
          <w:rFonts w:eastAsia="Calibri" w:cstheme="minorHAnsi"/>
          <w:color w:val="000000"/>
          <w:sz w:val="24"/>
          <w:szCs w:val="24"/>
        </w:rPr>
        <w:tab/>
        <w:t>Initial meeting between supervisor and teacher to review the evaluation rubric, and set pertinent dates</w:t>
      </w:r>
      <w:r w:rsidR="009E2EC7">
        <w:rPr>
          <w:rFonts w:eastAsia="Calibri" w:cstheme="minorHAnsi"/>
          <w:color w:val="000000"/>
          <w:sz w:val="24"/>
          <w:szCs w:val="24"/>
        </w:rPr>
        <w:t>. Teacher should complete self assessment prior to the meeting</w:t>
      </w:r>
      <w:r w:rsidRPr="00257C56">
        <w:rPr>
          <w:rFonts w:eastAsia="Calibri" w:cstheme="minorHAnsi"/>
          <w:color w:val="000000"/>
          <w:sz w:val="24"/>
          <w:szCs w:val="24"/>
        </w:rPr>
        <w:t xml:space="preserve"> </w:t>
      </w:r>
    </w:p>
    <w:p w:rsidR="00310515" w:rsidRPr="00257C56" w:rsidRDefault="00310515" w:rsidP="00310515">
      <w:pPr>
        <w:spacing w:after="120" w:line="240" w:lineRule="auto"/>
        <w:rPr>
          <w:rFonts w:eastAsia="Calibri" w:cstheme="minorHAnsi"/>
          <w:color w:val="000000"/>
          <w:sz w:val="24"/>
          <w:szCs w:val="24"/>
        </w:rPr>
      </w:pPr>
      <w:r w:rsidRPr="00257C56">
        <w:rPr>
          <w:rFonts w:eastAsia="Calibri" w:cstheme="minorHAnsi"/>
          <w:b/>
          <w:color w:val="000000"/>
          <w:sz w:val="24"/>
          <w:szCs w:val="24"/>
        </w:rPr>
        <w:t>By December 18th:</w:t>
      </w:r>
      <w:r w:rsidRPr="00257C56">
        <w:rPr>
          <w:rFonts w:eastAsia="Calibri" w:cstheme="minorHAnsi"/>
          <w:color w:val="000000"/>
          <w:sz w:val="24"/>
          <w:szCs w:val="24"/>
        </w:rPr>
        <w:t xml:space="preserve"> </w:t>
      </w:r>
      <w:r w:rsidRPr="00257C56">
        <w:rPr>
          <w:rFonts w:eastAsia="Calibri" w:cstheme="minorHAnsi"/>
          <w:color w:val="000000"/>
          <w:sz w:val="24"/>
          <w:szCs w:val="24"/>
        </w:rPr>
        <w:tab/>
        <w:t xml:space="preserve">First observation </w:t>
      </w:r>
    </w:p>
    <w:p w:rsidR="00310515" w:rsidRPr="00257C56" w:rsidRDefault="00310515" w:rsidP="00310515">
      <w:pPr>
        <w:spacing w:after="120" w:line="240" w:lineRule="auto"/>
        <w:ind w:left="2160" w:hanging="2160"/>
        <w:rPr>
          <w:rFonts w:eastAsia="Calibri" w:cstheme="minorHAnsi"/>
          <w:color w:val="000000"/>
          <w:sz w:val="24"/>
          <w:szCs w:val="24"/>
        </w:rPr>
      </w:pPr>
      <w:r w:rsidRPr="00257C56">
        <w:rPr>
          <w:rFonts w:eastAsia="Calibri" w:cstheme="minorHAnsi"/>
          <w:b/>
          <w:color w:val="000000"/>
          <w:sz w:val="24"/>
          <w:szCs w:val="24"/>
        </w:rPr>
        <w:t>January 15</w:t>
      </w:r>
      <w:r w:rsidRPr="00257C56">
        <w:rPr>
          <w:rFonts w:eastAsia="Calibri" w:cstheme="minorHAnsi"/>
          <w:b/>
          <w:color w:val="000000"/>
          <w:sz w:val="24"/>
          <w:szCs w:val="24"/>
          <w:vertAlign w:val="superscript"/>
        </w:rPr>
        <w:t>th</w:t>
      </w:r>
      <w:r w:rsidRPr="00257C56">
        <w:rPr>
          <w:rFonts w:eastAsia="Calibri" w:cstheme="minorHAnsi"/>
          <w:b/>
          <w:color w:val="000000"/>
          <w:sz w:val="24"/>
          <w:szCs w:val="24"/>
        </w:rPr>
        <w:t>:</w:t>
      </w:r>
      <w:r w:rsidRPr="00257C56">
        <w:rPr>
          <w:rFonts w:eastAsia="Calibri" w:cstheme="minorHAnsi"/>
          <w:color w:val="000000"/>
          <w:sz w:val="24"/>
          <w:szCs w:val="24"/>
        </w:rPr>
        <w:t xml:space="preserve"> </w:t>
      </w:r>
      <w:r w:rsidRPr="00257C56">
        <w:rPr>
          <w:rFonts w:eastAsia="Calibri" w:cstheme="minorHAnsi"/>
          <w:color w:val="000000"/>
          <w:sz w:val="24"/>
          <w:szCs w:val="24"/>
        </w:rPr>
        <w:tab/>
        <w:t>Mid-Year Progress Report, if applicable. ( For  1</w:t>
      </w:r>
      <w:r w:rsidRPr="00257C56">
        <w:rPr>
          <w:rFonts w:eastAsia="Calibri" w:cstheme="minorHAnsi"/>
          <w:color w:val="000000"/>
          <w:sz w:val="24"/>
          <w:szCs w:val="24"/>
          <w:vertAlign w:val="superscript"/>
        </w:rPr>
        <w:t>st</w:t>
      </w:r>
      <w:r w:rsidRPr="00257C56">
        <w:rPr>
          <w:rFonts w:eastAsia="Calibri" w:cstheme="minorHAnsi"/>
          <w:color w:val="000000"/>
          <w:sz w:val="24"/>
          <w:szCs w:val="24"/>
        </w:rPr>
        <w:t xml:space="preserve"> year probationary, teachers and teachers with ineffective/minimally effective on most recent annual evaluation) </w:t>
      </w:r>
    </w:p>
    <w:p w:rsidR="00310515" w:rsidRPr="00257C56" w:rsidRDefault="00310515" w:rsidP="00310515">
      <w:pPr>
        <w:spacing w:after="120" w:line="240" w:lineRule="auto"/>
        <w:ind w:left="2160" w:hanging="2160"/>
        <w:rPr>
          <w:rFonts w:eastAsia="Calibri" w:cstheme="minorHAnsi"/>
          <w:color w:val="000000"/>
          <w:sz w:val="24"/>
          <w:szCs w:val="24"/>
        </w:rPr>
      </w:pPr>
      <w:r w:rsidRPr="00257C56">
        <w:rPr>
          <w:rFonts w:eastAsia="Calibri" w:cstheme="minorHAnsi"/>
          <w:b/>
          <w:color w:val="000000"/>
          <w:sz w:val="24"/>
          <w:szCs w:val="24"/>
        </w:rPr>
        <w:t>By April 15th:</w:t>
      </w:r>
      <w:r w:rsidRPr="00257C56">
        <w:rPr>
          <w:rFonts w:eastAsia="Calibri" w:cstheme="minorHAnsi"/>
          <w:color w:val="000000"/>
          <w:sz w:val="24"/>
          <w:szCs w:val="24"/>
        </w:rPr>
        <w:t xml:space="preserve"> </w:t>
      </w:r>
      <w:r w:rsidRPr="00257C56">
        <w:rPr>
          <w:rFonts w:eastAsia="Calibri" w:cstheme="minorHAnsi"/>
          <w:color w:val="000000"/>
          <w:sz w:val="24"/>
          <w:szCs w:val="24"/>
        </w:rPr>
        <w:tab/>
        <w:t>Second observation (additional observations may be scheduled as determined by supervisor)</w:t>
      </w:r>
    </w:p>
    <w:p w:rsidR="00310515" w:rsidRPr="00257C56" w:rsidRDefault="00310515" w:rsidP="00CE7E71">
      <w:pPr>
        <w:spacing w:after="120" w:line="240" w:lineRule="auto"/>
        <w:ind w:left="2160" w:hanging="2160"/>
        <w:rPr>
          <w:rFonts w:eastAsia="Calibri" w:cstheme="minorHAnsi"/>
          <w:color w:val="000000"/>
          <w:sz w:val="24"/>
          <w:szCs w:val="24"/>
        </w:rPr>
      </w:pPr>
      <w:r w:rsidRPr="00257C56">
        <w:rPr>
          <w:rFonts w:eastAsia="Calibri" w:cstheme="minorHAnsi"/>
          <w:b/>
          <w:color w:val="000000"/>
          <w:sz w:val="24"/>
          <w:szCs w:val="24"/>
        </w:rPr>
        <w:t>May 15</w:t>
      </w:r>
      <w:r w:rsidRPr="00257C56">
        <w:rPr>
          <w:rFonts w:eastAsia="Calibri" w:cstheme="minorHAnsi"/>
          <w:b/>
          <w:color w:val="000000"/>
          <w:sz w:val="24"/>
          <w:szCs w:val="24"/>
          <w:vertAlign w:val="superscript"/>
        </w:rPr>
        <w:t>th</w:t>
      </w:r>
      <w:r w:rsidRPr="00257C56">
        <w:rPr>
          <w:rFonts w:eastAsia="Calibri" w:cstheme="minorHAnsi"/>
          <w:b/>
          <w:color w:val="000000"/>
          <w:sz w:val="24"/>
          <w:szCs w:val="24"/>
        </w:rPr>
        <w:t>:</w:t>
      </w:r>
      <w:r w:rsidR="00CE7E71" w:rsidRPr="00257C56">
        <w:rPr>
          <w:rFonts w:eastAsia="Calibri" w:cstheme="minorHAnsi"/>
          <w:color w:val="000000"/>
          <w:sz w:val="24"/>
          <w:szCs w:val="24"/>
        </w:rPr>
        <w:t xml:space="preserve"> </w:t>
      </w:r>
      <w:r w:rsidR="00CE7E71" w:rsidRPr="00257C56">
        <w:rPr>
          <w:rFonts w:eastAsia="Calibri" w:cstheme="minorHAnsi"/>
          <w:color w:val="000000"/>
          <w:sz w:val="24"/>
          <w:szCs w:val="24"/>
        </w:rPr>
        <w:tab/>
      </w:r>
      <w:r w:rsidRPr="00257C56">
        <w:rPr>
          <w:rFonts w:eastAsia="Calibri" w:cstheme="minorHAnsi"/>
          <w:color w:val="000000"/>
          <w:sz w:val="24"/>
          <w:szCs w:val="24"/>
        </w:rPr>
        <w:t>Probationary Teacher Evaluations due (set goals for next year)</w:t>
      </w:r>
    </w:p>
    <w:p w:rsidR="00310515" w:rsidRPr="00257C56" w:rsidRDefault="00310515" w:rsidP="00310515">
      <w:pPr>
        <w:spacing w:after="120" w:line="240" w:lineRule="auto"/>
        <w:ind w:left="2160" w:hanging="2160"/>
        <w:rPr>
          <w:rFonts w:eastAsia="Calibri" w:cstheme="minorHAnsi"/>
          <w:color w:val="000000"/>
          <w:sz w:val="24"/>
          <w:szCs w:val="24"/>
        </w:rPr>
      </w:pPr>
      <w:r w:rsidRPr="00257C56">
        <w:rPr>
          <w:rFonts w:eastAsia="Calibri" w:cstheme="minorHAnsi"/>
          <w:b/>
          <w:color w:val="000000"/>
          <w:sz w:val="24"/>
          <w:szCs w:val="24"/>
        </w:rPr>
        <w:t xml:space="preserve">By June 1: </w:t>
      </w:r>
      <w:r w:rsidRPr="00257C56">
        <w:rPr>
          <w:rFonts w:eastAsia="Calibri" w:cstheme="minorHAnsi"/>
          <w:color w:val="000000"/>
          <w:sz w:val="24"/>
          <w:szCs w:val="24"/>
        </w:rPr>
        <w:t xml:space="preserve"> </w:t>
      </w:r>
      <w:r w:rsidRPr="00257C56">
        <w:rPr>
          <w:rFonts w:eastAsia="Calibri" w:cstheme="minorHAnsi"/>
          <w:color w:val="000000"/>
          <w:sz w:val="24"/>
          <w:szCs w:val="24"/>
        </w:rPr>
        <w:tab/>
        <w:t>Tenured Teacher and GSRP and Head Start Teacher Evaluations due (set goals for next year)</w:t>
      </w:r>
    </w:p>
    <w:p w:rsidR="00CE7E71" w:rsidRPr="00257C56" w:rsidRDefault="00310515" w:rsidP="00CE7E71">
      <w:pPr>
        <w:spacing w:after="120" w:line="240" w:lineRule="auto"/>
        <w:rPr>
          <w:rFonts w:eastAsia="Calibri" w:cstheme="minorHAnsi"/>
          <w:color w:val="000000"/>
          <w:sz w:val="24"/>
          <w:szCs w:val="24"/>
        </w:rPr>
      </w:pPr>
      <w:r w:rsidRPr="00257C56">
        <w:rPr>
          <w:rFonts w:eastAsia="Calibri" w:cstheme="minorHAnsi"/>
          <w:b/>
          <w:color w:val="000000"/>
          <w:sz w:val="24"/>
          <w:szCs w:val="24"/>
        </w:rPr>
        <w:lastRenderedPageBreak/>
        <w:t>Learning Walks:</w:t>
      </w:r>
      <w:r w:rsidRPr="00257C56">
        <w:rPr>
          <w:rFonts w:eastAsia="Calibri" w:cstheme="minorHAnsi"/>
          <w:color w:val="000000"/>
          <w:sz w:val="24"/>
          <w:szCs w:val="24"/>
        </w:rPr>
        <w:t xml:space="preserve"> Two (2) per year.  Additional may be scheduled by</w:t>
      </w:r>
    </w:p>
    <w:p w:rsidR="00310515" w:rsidRPr="00257C56" w:rsidRDefault="00CE7E71" w:rsidP="00CE7E71">
      <w:pPr>
        <w:spacing w:after="120" w:line="240" w:lineRule="auto"/>
        <w:rPr>
          <w:rFonts w:eastAsia="Calibri" w:cstheme="minorHAnsi"/>
          <w:color w:val="000000"/>
          <w:sz w:val="24"/>
          <w:szCs w:val="24"/>
        </w:rPr>
      </w:pPr>
      <w:r w:rsidRPr="00257C56">
        <w:rPr>
          <w:rFonts w:eastAsia="Calibri" w:cstheme="minorHAnsi"/>
          <w:color w:val="000000"/>
          <w:sz w:val="24"/>
          <w:szCs w:val="24"/>
        </w:rPr>
        <w:tab/>
      </w:r>
      <w:r w:rsidRPr="00257C56">
        <w:rPr>
          <w:rFonts w:eastAsia="Calibri" w:cstheme="minorHAnsi"/>
          <w:color w:val="000000"/>
          <w:sz w:val="24"/>
          <w:szCs w:val="24"/>
        </w:rPr>
        <w:tab/>
      </w:r>
      <w:r w:rsidRPr="00257C56">
        <w:rPr>
          <w:rFonts w:eastAsia="Calibri" w:cstheme="minorHAnsi"/>
          <w:color w:val="000000"/>
          <w:sz w:val="24"/>
          <w:szCs w:val="24"/>
        </w:rPr>
        <w:tab/>
        <w:t>Supervisor</w:t>
      </w:r>
      <w:r w:rsidR="00310515" w:rsidRPr="00257C56">
        <w:rPr>
          <w:rFonts w:eastAsia="Calibri" w:cstheme="minorHAnsi"/>
          <w:color w:val="000000"/>
          <w:sz w:val="24"/>
          <w:szCs w:val="24"/>
        </w:rPr>
        <w:tab/>
      </w:r>
    </w:p>
    <w:p w:rsidR="00836D1F" w:rsidRPr="00257C56" w:rsidRDefault="00836D1F" w:rsidP="00310515">
      <w:pPr>
        <w:spacing w:after="120" w:line="276" w:lineRule="auto"/>
        <w:rPr>
          <w:rFonts w:eastAsia="Calibri" w:cstheme="minorHAnsi"/>
          <w:b/>
          <w:sz w:val="24"/>
          <w:szCs w:val="24"/>
          <w:u w:val="single"/>
        </w:rPr>
      </w:pPr>
    </w:p>
    <w:p w:rsidR="00836D1F" w:rsidRPr="00257C56" w:rsidRDefault="00836D1F" w:rsidP="00310515">
      <w:pPr>
        <w:spacing w:after="120" w:line="276" w:lineRule="auto"/>
        <w:rPr>
          <w:rFonts w:eastAsia="Calibri" w:cstheme="minorHAnsi"/>
          <w:b/>
          <w:sz w:val="24"/>
          <w:szCs w:val="24"/>
          <w:u w:val="single"/>
        </w:rPr>
      </w:pPr>
    </w:p>
    <w:p w:rsidR="00836D1F" w:rsidRPr="00257C56" w:rsidRDefault="00836D1F" w:rsidP="00310515">
      <w:pPr>
        <w:spacing w:after="120" w:line="276" w:lineRule="auto"/>
        <w:rPr>
          <w:rFonts w:eastAsia="Calibri" w:cstheme="minorHAnsi"/>
          <w:b/>
          <w:sz w:val="24"/>
          <w:szCs w:val="24"/>
          <w:u w:val="single"/>
        </w:rPr>
      </w:pPr>
    </w:p>
    <w:p w:rsidR="00310515" w:rsidRPr="00257C56" w:rsidRDefault="00310515" w:rsidP="00310515">
      <w:pPr>
        <w:spacing w:after="120" w:line="276" w:lineRule="auto"/>
        <w:rPr>
          <w:rFonts w:eastAsia="Calibri" w:cstheme="minorHAnsi"/>
          <w:b/>
          <w:sz w:val="24"/>
          <w:szCs w:val="24"/>
          <w:u w:val="single"/>
        </w:rPr>
      </w:pPr>
      <w:r w:rsidRPr="00257C56">
        <w:rPr>
          <w:rFonts w:eastAsia="Calibri" w:cstheme="minorHAnsi"/>
          <w:b/>
          <w:sz w:val="24"/>
          <w:szCs w:val="24"/>
          <w:u w:val="single"/>
        </w:rPr>
        <w:t>HELP VIDEOS</w:t>
      </w:r>
    </w:p>
    <w:p w:rsidR="00310515" w:rsidRPr="00257C56" w:rsidRDefault="00310515" w:rsidP="00310515">
      <w:pPr>
        <w:spacing w:after="200" w:line="276" w:lineRule="auto"/>
        <w:rPr>
          <w:rFonts w:eastAsia="Calibri" w:cstheme="minorHAnsi"/>
          <w:sz w:val="24"/>
          <w:szCs w:val="24"/>
        </w:rPr>
      </w:pPr>
      <w:r w:rsidRPr="00257C56">
        <w:rPr>
          <w:rFonts w:eastAsia="Calibri" w:cstheme="minorHAnsi"/>
          <w:sz w:val="24"/>
          <w:szCs w:val="24"/>
        </w:rPr>
        <w:t>STAGES has several help videos which can be accessed by the Teacher once he/she logs into the account. In the upper right hand corner of the page click on “Help” to access the videos. Listed below are two of the videos which should be of particular help to teachers.</w:t>
      </w:r>
    </w:p>
    <w:p w:rsidR="00836D1F" w:rsidRPr="00257C56" w:rsidRDefault="00836D1F" w:rsidP="00836D1F">
      <w:pPr>
        <w:spacing w:before="120" w:after="120" w:line="276" w:lineRule="auto"/>
        <w:jc w:val="both"/>
        <w:rPr>
          <w:rFonts w:eastAsia="Calibri" w:cstheme="minorHAnsi"/>
          <w:sz w:val="24"/>
          <w:szCs w:val="24"/>
        </w:rPr>
      </w:pPr>
      <w:r w:rsidRPr="00257C56">
        <w:rPr>
          <w:rFonts w:eastAsia="Calibri" w:cstheme="minorHAnsi"/>
          <w:b/>
          <w:sz w:val="24"/>
          <w:szCs w:val="24"/>
          <w:u w:val="single"/>
        </w:rPr>
        <w:t>STAGES</w:t>
      </w:r>
    </w:p>
    <w:p w:rsidR="00836D1F" w:rsidRPr="00257C56" w:rsidRDefault="00836D1F" w:rsidP="00836D1F">
      <w:pPr>
        <w:spacing w:after="200" w:line="276" w:lineRule="auto"/>
        <w:rPr>
          <w:rFonts w:eastAsia="Calibri" w:cstheme="minorHAnsi"/>
          <w:sz w:val="24"/>
          <w:szCs w:val="24"/>
        </w:rPr>
      </w:pPr>
      <w:r w:rsidRPr="00257C56">
        <w:rPr>
          <w:rFonts w:eastAsia="Calibri" w:cstheme="minorHAnsi"/>
          <w:sz w:val="24"/>
          <w:szCs w:val="24"/>
        </w:rPr>
        <w:t xml:space="preserve">The Teacher Evaluation Framework and process is completed through the on-line, web based STAGES. The website can be found at  </w:t>
      </w:r>
      <w:hyperlink r:id="rId9" w:history="1">
        <w:r w:rsidRPr="00257C56">
          <w:rPr>
            <w:rFonts w:eastAsia="Calibri" w:cstheme="minorHAnsi"/>
            <w:color w:val="0000FF"/>
            <w:sz w:val="24"/>
            <w:szCs w:val="24"/>
            <w:u w:val="single"/>
          </w:rPr>
          <w:t>https://live.stagessoftware.com/user/login/</w:t>
        </w:r>
      </w:hyperlink>
      <w:r w:rsidRPr="00257C56">
        <w:rPr>
          <w:rFonts w:eastAsia="Calibri" w:cstheme="minorHAnsi"/>
          <w:sz w:val="24"/>
          <w:szCs w:val="24"/>
        </w:rPr>
        <w:t xml:space="preserve">.   The website can also be accessed through QuickLinks on the MCISD homepage at </w:t>
      </w:r>
      <w:hyperlink r:id="rId10" w:history="1">
        <w:r w:rsidRPr="00257C56">
          <w:rPr>
            <w:rFonts w:eastAsia="Calibri" w:cstheme="minorHAnsi"/>
            <w:color w:val="0000FF"/>
            <w:sz w:val="24"/>
            <w:szCs w:val="24"/>
            <w:u w:val="single"/>
          </w:rPr>
          <w:t>www.monroeisd.us</w:t>
        </w:r>
      </w:hyperlink>
      <w:r w:rsidRPr="00257C56">
        <w:rPr>
          <w:rFonts w:eastAsia="Calibri" w:cstheme="minorHAnsi"/>
          <w:sz w:val="24"/>
          <w:szCs w:val="24"/>
        </w:rPr>
        <w:t>.</w:t>
      </w:r>
    </w:p>
    <w:p w:rsidR="00836D1F" w:rsidRPr="00257C56" w:rsidRDefault="00836D1F" w:rsidP="00836D1F">
      <w:pPr>
        <w:spacing w:after="200" w:line="276" w:lineRule="auto"/>
        <w:rPr>
          <w:rFonts w:eastAsia="Calibri" w:cstheme="minorHAnsi"/>
          <w:sz w:val="24"/>
          <w:szCs w:val="24"/>
        </w:rPr>
      </w:pPr>
      <w:r w:rsidRPr="00257C56">
        <w:rPr>
          <w:rFonts w:eastAsia="Calibri" w:cstheme="minorHAnsi"/>
          <w:sz w:val="24"/>
          <w:szCs w:val="24"/>
        </w:rPr>
        <w:t xml:space="preserve">Each teacher has a user name and password to log into STAGES. A teacher user name is his or her Monroe ISD email address. If, as a teacher, you used STAGES in previous years, your password has remained the same. </w:t>
      </w:r>
      <w:r w:rsidRPr="00257C56">
        <w:rPr>
          <w:rFonts w:eastAsia="Calibri" w:cstheme="minorHAnsi"/>
          <w:b/>
          <w:sz w:val="24"/>
          <w:szCs w:val="24"/>
        </w:rPr>
        <w:t xml:space="preserve">If you are a new teacher, your password is the word “password”. </w:t>
      </w:r>
      <w:r w:rsidRPr="00257C56">
        <w:rPr>
          <w:rFonts w:eastAsia="Calibri" w:cstheme="minorHAnsi"/>
          <w:sz w:val="24"/>
          <w:szCs w:val="24"/>
        </w:rPr>
        <w:t xml:space="preserve"> You will have an opportunity to change that password once you have logged on. </w:t>
      </w:r>
    </w:p>
    <w:p w:rsidR="00836D1F" w:rsidRPr="00257C56" w:rsidRDefault="00836D1F" w:rsidP="00836D1F">
      <w:pPr>
        <w:jc w:val="both"/>
        <w:rPr>
          <w:rFonts w:eastAsia="Calibri" w:cstheme="minorHAnsi"/>
          <w:b/>
          <w:sz w:val="24"/>
          <w:szCs w:val="24"/>
          <w:u w:val="single"/>
        </w:rPr>
      </w:pPr>
      <w:r w:rsidRPr="00257C56">
        <w:rPr>
          <w:rFonts w:eastAsia="Calibri" w:cstheme="minorHAnsi"/>
          <w:b/>
          <w:sz w:val="24"/>
          <w:szCs w:val="24"/>
          <w:u w:val="single"/>
        </w:rPr>
        <w:br w:type="page"/>
      </w:r>
    </w:p>
    <w:p w:rsidR="00310515" w:rsidRPr="00257C56" w:rsidRDefault="00310515" w:rsidP="00310515">
      <w:pPr>
        <w:spacing w:after="200" w:line="276" w:lineRule="auto"/>
        <w:rPr>
          <w:rFonts w:eastAsia="Calibri" w:cstheme="minorHAnsi"/>
          <w:sz w:val="24"/>
          <w:szCs w:val="24"/>
        </w:rPr>
      </w:pPr>
    </w:p>
    <w:p w:rsidR="00310515" w:rsidRPr="00257C56" w:rsidRDefault="00310515" w:rsidP="00310515">
      <w:pPr>
        <w:spacing w:after="200" w:line="276" w:lineRule="auto"/>
        <w:rPr>
          <w:rFonts w:eastAsia="Calibri" w:cstheme="minorHAnsi"/>
          <w:sz w:val="24"/>
          <w:szCs w:val="24"/>
        </w:rPr>
      </w:pPr>
    </w:p>
    <w:p w:rsidR="00310515" w:rsidRPr="00257C56" w:rsidRDefault="00310515" w:rsidP="00836D1F">
      <w:pPr>
        <w:jc w:val="center"/>
        <w:rPr>
          <w:rFonts w:cstheme="minorHAnsi"/>
          <w:b/>
          <w:sz w:val="24"/>
          <w:szCs w:val="24"/>
          <w:u w:val="single"/>
        </w:rPr>
      </w:pPr>
      <w:r w:rsidRPr="00257C56">
        <w:rPr>
          <w:rFonts w:cstheme="minorHAnsi"/>
          <w:b/>
          <w:sz w:val="24"/>
          <w:szCs w:val="24"/>
          <w:u w:val="single"/>
        </w:rPr>
        <w:t>NOTICE OF NON DISCRIMINATION</w:t>
      </w:r>
    </w:p>
    <w:p w:rsidR="00310515" w:rsidRPr="00257C56" w:rsidRDefault="00310515" w:rsidP="00836D1F">
      <w:pPr>
        <w:jc w:val="center"/>
        <w:rPr>
          <w:rFonts w:cstheme="minorHAnsi"/>
          <w:sz w:val="24"/>
          <w:szCs w:val="24"/>
        </w:rPr>
      </w:pPr>
      <w:r w:rsidRPr="00257C56">
        <w:rPr>
          <w:rFonts w:cstheme="minorHAnsi"/>
          <w:sz w:val="24"/>
          <w:szCs w:val="24"/>
        </w:rPr>
        <w:t>The Monroe County Intermediate School District is an EOE employer/institution and does not discriminate on the basis of religion, race, color, national origin, sex, disability, age, height, weight, marital status, veteran status or familial status in its programs, services, activities or in employment. The following person has been designated to handle inquiries regarding the non-discrimination policies:</w:t>
      </w:r>
    </w:p>
    <w:p w:rsidR="00310515" w:rsidRPr="00257C56" w:rsidRDefault="00310515" w:rsidP="00836D1F">
      <w:pPr>
        <w:jc w:val="center"/>
        <w:rPr>
          <w:rFonts w:cstheme="minorHAnsi"/>
          <w:sz w:val="24"/>
          <w:szCs w:val="24"/>
        </w:rPr>
      </w:pPr>
    </w:p>
    <w:p w:rsidR="00310515" w:rsidRPr="00257C56" w:rsidRDefault="00310515" w:rsidP="00836D1F">
      <w:pPr>
        <w:jc w:val="center"/>
        <w:rPr>
          <w:rFonts w:cstheme="minorHAnsi"/>
          <w:b/>
          <w:sz w:val="24"/>
          <w:szCs w:val="24"/>
        </w:rPr>
      </w:pPr>
      <w:r w:rsidRPr="00257C56">
        <w:rPr>
          <w:rFonts w:cstheme="minorHAnsi"/>
          <w:b/>
          <w:sz w:val="24"/>
          <w:szCs w:val="24"/>
        </w:rPr>
        <w:t>Elizabeth J. Taylor</w:t>
      </w:r>
    </w:p>
    <w:p w:rsidR="00310515" w:rsidRPr="00257C56" w:rsidRDefault="00310515" w:rsidP="00836D1F">
      <w:pPr>
        <w:jc w:val="center"/>
        <w:rPr>
          <w:rFonts w:cstheme="minorHAnsi"/>
          <w:b/>
          <w:sz w:val="24"/>
          <w:szCs w:val="24"/>
        </w:rPr>
      </w:pPr>
      <w:r w:rsidRPr="00257C56">
        <w:rPr>
          <w:rFonts w:cstheme="minorHAnsi"/>
          <w:b/>
          <w:sz w:val="24"/>
          <w:szCs w:val="24"/>
        </w:rPr>
        <w:t>Assistant Superintendent for Human Resources and Legal Counsel</w:t>
      </w:r>
    </w:p>
    <w:p w:rsidR="00310515" w:rsidRPr="00257C56" w:rsidRDefault="00310515" w:rsidP="00836D1F">
      <w:pPr>
        <w:jc w:val="center"/>
        <w:rPr>
          <w:rFonts w:cstheme="minorHAnsi"/>
          <w:b/>
          <w:sz w:val="24"/>
          <w:szCs w:val="24"/>
        </w:rPr>
      </w:pPr>
      <w:r w:rsidRPr="00257C56">
        <w:rPr>
          <w:rFonts w:cstheme="minorHAnsi"/>
          <w:b/>
          <w:sz w:val="24"/>
          <w:szCs w:val="24"/>
        </w:rPr>
        <w:t>1101 S. Raisinville Road</w:t>
      </w:r>
    </w:p>
    <w:p w:rsidR="00310515" w:rsidRPr="00257C56" w:rsidRDefault="00310515" w:rsidP="00836D1F">
      <w:pPr>
        <w:jc w:val="center"/>
        <w:rPr>
          <w:rFonts w:cstheme="minorHAnsi"/>
          <w:b/>
          <w:sz w:val="24"/>
          <w:szCs w:val="24"/>
        </w:rPr>
      </w:pPr>
      <w:r w:rsidRPr="00257C56">
        <w:rPr>
          <w:rFonts w:cstheme="minorHAnsi"/>
          <w:b/>
          <w:sz w:val="24"/>
          <w:szCs w:val="24"/>
        </w:rPr>
        <w:t>Monroe Michigan  48161</w:t>
      </w:r>
    </w:p>
    <w:p w:rsidR="00310515" w:rsidRPr="00257C56" w:rsidRDefault="00310515" w:rsidP="00836D1F">
      <w:pPr>
        <w:jc w:val="center"/>
        <w:rPr>
          <w:rFonts w:cstheme="minorHAnsi"/>
          <w:sz w:val="24"/>
          <w:szCs w:val="24"/>
        </w:rPr>
      </w:pPr>
      <w:r w:rsidRPr="00257C56">
        <w:rPr>
          <w:rFonts w:cstheme="minorHAnsi"/>
          <w:b/>
          <w:sz w:val="24"/>
          <w:szCs w:val="24"/>
        </w:rPr>
        <w:t>734-322-2640</w:t>
      </w:r>
    </w:p>
    <w:p w:rsidR="00310515" w:rsidRPr="00257C56" w:rsidRDefault="00310515" w:rsidP="00836D1F">
      <w:pPr>
        <w:jc w:val="center"/>
        <w:rPr>
          <w:rFonts w:cstheme="minorHAnsi"/>
          <w:sz w:val="24"/>
          <w:szCs w:val="24"/>
        </w:rPr>
      </w:pPr>
      <w:r w:rsidRPr="00257C56">
        <w:rPr>
          <w:rFonts w:cstheme="minorHAnsi"/>
          <w:sz w:val="24"/>
          <w:szCs w:val="24"/>
        </w:rPr>
        <w:t>For further information on notice of non-discrimination, see list of OCR enforcement offices for the address and phone number of the office that serves your area or call 1.800.421.3481</w:t>
      </w:r>
    </w:p>
    <w:p w:rsidR="00310515" w:rsidRPr="00257C56" w:rsidRDefault="00310515" w:rsidP="00836D1F">
      <w:pPr>
        <w:jc w:val="center"/>
        <w:rPr>
          <w:rFonts w:cstheme="minorHAnsi"/>
          <w:b/>
          <w:sz w:val="24"/>
          <w:szCs w:val="24"/>
        </w:rPr>
      </w:pPr>
      <w:r w:rsidRPr="00257C56">
        <w:rPr>
          <w:rFonts w:cstheme="minorHAnsi"/>
          <w:b/>
          <w:sz w:val="24"/>
          <w:szCs w:val="24"/>
        </w:rPr>
        <w:t>Complaint Procedure</w:t>
      </w:r>
    </w:p>
    <w:p w:rsidR="00310515" w:rsidRPr="00257C56" w:rsidRDefault="00310515" w:rsidP="00836D1F">
      <w:pPr>
        <w:jc w:val="center"/>
        <w:rPr>
          <w:rFonts w:cstheme="minorHAnsi"/>
          <w:sz w:val="24"/>
          <w:szCs w:val="24"/>
        </w:rPr>
        <w:sectPr w:rsidR="00310515" w:rsidRPr="00257C56" w:rsidSect="006D14E4">
          <w:footerReference w:type="even" r:id="rId11"/>
          <w:footerReference w:type="default" r:id="rId12"/>
          <w:pgSz w:w="12240" w:h="15840"/>
          <w:pgMar w:top="1440" w:right="1440" w:bottom="1440" w:left="1440" w:header="720" w:footer="720" w:gutter="0"/>
          <w:cols w:space="720"/>
          <w:docGrid w:linePitch="360"/>
        </w:sectPr>
      </w:pPr>
      <w:r w:rsidRPr="00257C56">
        <w:rPr>
          <w:rFonts w:cstheme="minorHAnsi"/>
          <w:sz w:val="24"/>
          <w:szCs w:val="24"/>
        </w:rPr>
        <w:t xml:space="preserve">The Monroe County Intermediate School district has adopted a procedure for addressing complaints of discrimination. The procedure can be accessed at </w:t>
      </w:r>
      <w:hyperlink r:id="rId13" w:history="1">
        <w:r w:rsidRPr="00257C56">
          <w:rPr>
            <w:rFonts w:cstheme="minorHAnsi"/>
            <w:color w:val="0000FF"/>
            <w:sz w:val="24"/>
            <w:szCs w:val="24"/>
            <w:u w:val="single"/>
          </w:rPr>
          <w:t>www.misd.k12.mi.us</w:t>
        </w:r>
      </w:hyperlink>
      <w:r w:rsidRPr="00257C56">
        <w:rPr>
          <w:rFonts w:cstheme="minorHAnsi"/>
          <w:sz w:val="24"/>
          <w:szCs w:val="24"/>
        </w:rPr>
        <w:t xml:space="preserve">  or a copy can be requested from the Human Resources Office at the above address</w:t>
      </w:r>
    </w:p>
    <w:p w:rsidR="00D26B6B" w:rsidRPr="00257C56" w:rsidRDefault="006A0773" w:rsidP="00310515">
      <w:pPr>
        <w:rPr>
          <w:rFonts w:cstheme="minorHAnsi"/>
          <w:b/>
          <w:sz w:val="24"/>
          <w:szCs w:val="24"/>
        </w:rPr>
      </w:pPr>
      <w:r w:rsidRPr="00257C56">
        <w:rPr>
          <w:rFonts w:cstheme="minorHAnsi"/>
          <w:b/>
          <w:sz w:val="24"/>
          <w:szCs w:val="24"/>
        </w:rPr>
        <w:lastRenderedPageBreak/>
        <w:t xml:space="preserve">Staff Evaluated with The Thoughtful Classroom: </w:t>
      </w:r>
      <w:r w:rsidR="00310515" w:rsidRPr="00257C56">
        <w:rPr>
          <w:rFonts w:cstheme="minorHAnsi"/>
          <w:b/>
          <w:sz w:val="24"/>
          <w:szCs w:val="24"/>
        </w:rPr>
        <w:t xml:space="preserve"> </w:t>
      </w:r>
    </w:p>
    <w:p w:rsidR="006A0773" w:rsidRPr="00257C56" w:rsidRDefault="006A0773" w:rsidP="00310515">
      <w:pPr>
        <w:rPr>
          <w:rFonts w:cstheme="minorHAnsi"/>
          <w:sz w:val="24"/>
          <w:szCs w:val="24"/>
        </w:rPr>
      </w:pPr>
      <w:r w:rsidRPr="00257C56">
        <w:rPr>
          <w:rFonts w:cstheme="minorHAnsi"/>
          <w:sz w:val="24"/>
          <w:szCs w:val="24"/>
        </w:rPr>
        <w:t>LBSE Classroom Teacher</w:t>
      </w:r>
    </w:p>
    <w:p w:rsidR="006A0773" w:rsidRPr="00257C56" w:rsidRDefault="006A0773" w:rsidP="00310515">
      <w:pPr>
        <w:rPr>
          <w:rFonts w:cstheme="minorHAnsi"/>
          <w:sz w:val="24"/>
          <w:szCs w:val="24"/>
        </w:rPr>
      </w:pPr>
      <w:r w:rsidRPr="00257C56">
        <w:rPr>
          <w:rFonts w:cstheme="minorHAnsi"/>
          <w:sz w:val="24"/>
          <w:szCs w:val="24"/>
        </w:rPr>
        <w:t>MOCi Classroom Teacher</w:t>
      </w:r>
    </w:p>
    <w:p w:rsidR="006A0773" w:rsidRPr="00257C56" w:rsidRDefault="006A0773" w:rsidP="00310515">
      <w:pPr>
        <w:rPr>
          <w:rFonts w:cstheme="minorHAnsi"/>
          <w:sz w:val="24"/>
          <w:szCs w:val="24"/>
        </w:rPr>
      </w:pPr>
      <w:r w:rsidRPr="00257C56">
        <w:rPr>
          <w:rFonts w:cstheme="minorHAnsi"/>
          <w:sz w:val="24"/>
          <w:szCs w:val="24"/>
        </w:rPr>
        <w:t xml:space="preserve">Youth Center Teacher </w:t>
      </w:r>
    </w:p>
    <w:p w:rsidR="006A0773" w:rsidRPr="00257C56" w:rsidRDefault="006A0773" w:rsidP="00310515">
      <w:pPr>
        <w:rPr>
          <w:rFonts w:cstheme="minorHAnsi"/>
          <w:sz w:val="24"/>
          <w:szCs w:val="24"/>
        </w:rPr>
      </w:pPr>
      <w:r w:rsidRPr="00257C56">
        <w:rPr>
          <w:rFonts w:cstheme="minorHAnsi"/>
          <w:sz w:val="24"/>
          <w:szCs w:val="24"/>
        </w:rPr>
        <w:t>Educational Center Teacher</w:t>
      </w:r>
    </w:p>
    <w:p w:rsidR="006A0773" w:rsidRPr="00257C56" w:rsidRDefault="006A0773" w:rsidP="00310515">
      <w:pPr>
        <w:rPr>
          <w:rFonts w:cstheme="minorHAnsi"/>
          <w:sz w:val="24"/>
          <w:szCs w:val="24"/>
        </w:rPr>
      </w:pPr>
      <w:r w:rsidRPr="00257C56">
        <w:rPr>
          <w:rFonts w:cstheme="minorHAnsi"/>
          <w:sz w:val="24"/>
          <w:szCs w:val="24"/>
        </w:rPr>
        <w:t xml:space="preserve">Transition Center Teacher </w:t>
      </w:r>
    </w:p>
    <w:p w:rsidR="006A0773" w:rsidRPr="00257C56" w:rsidRDefault="006A0773" w:rsidP="00310515">
      <w:pPr>
        <w:rPr>
          <w:rFonts w:cstheme="minorHAnsi"/>
          <w:sz w:val="24"/>
          <w:szCs w:val="24"/>
        </w:rPr>
      </w:pPr>
      <w:r w:rsidRPr="00257C56">
        <w:rPr>
          <w:rFonts w:cstheme="minorHAnsi"/>
          <w:sz w:val="24"/>
          <w:szCs w:val="24"/>
        </w:rPr>
        <w:t xml:space="preserve">Early Childhood Special Education Teacher </w:t>
      </w:r>
    </w:p>
    <w:p w:rsidR="00CE7E71" w:rsidRPr="00257C56" w:rsidRDefault="00CE7E71" w:rsidP="00310515">
      <w:pPr>
        <w:rPr>
          <w:rFonts w:cstheme="minorHAnsi"/>
          <w:sz w:val="24"/>
          <w:szCs w:val="24"/>
        </w:rPr>
      </w:pPr>
      <w:r w:rsidRPr="00257C56">
        <w:rPr>
          <w:rFonts w:cstheme="minorHAnsi"/>
          <w:sz w:val="24"/>
          <w:szCs w:val="24"/>
        </w:rPr>
        <w:t>Early Childhood Teacher Consultant</w:t>
      </w:r>
    </w:p>
    <w:p w:rsidR="006A0773" w:rsidRPr="00257C56" w:rsidRDefault="006A0773" w:rsidP="00310515">
      <w:pPr>
        <w:rPr>
          <w:rFonts w:cstheme="minorHAnsi"/>
          <w:sz w:val="24"/>
          <w:szCs w:val="24"/>
        </w:rPr>
      </w:pPr>
      <w:r w:rsidRPr="00257C56">
        <w:rPr>
          <w:rFonts w:cstheme="minorHAnsi"/>
          <w:sz w:val="24"/>
          <w:szCs w:val="24"/>
        </w:rPr>
        <w:t xml:space="preserve">GSRP Teacher </w:t>
      </w:r>
    </w:p>
    <w:p w:rsidR="006A0773" w:rsidRPr="00257C56" w:rsidRDefault="006A0773" w:rsidP="00310515">
      <w:pPr>
        <w:rPr>
          <w:rFonts w:cstheme="minorHAnsi"/>
          <w:sz w:val="24"/>
          <w:szCs w:val="24"/>
        </w:rPr>
      </w:pPr>
      <w:r w:rsidRPr="00257C56">
        <w:rPr>
          <w:rFonts w:cstheme="minorHAnsi"/>
          <w:sz w:val="24"/>
          <w:szCs w:val="24"/>
        </w:rPr>
        <w:t>Head Start Teacher</w:t>
      </w:r>
    </w:p>
    <w:p w:rsidR="006A0773" w:rsidRPr="00257C56" w:rsidRDefault="006A0773" w:rsidP="00310515">
      <w:pPr>
        <w:rPr>
          <w:rFonts w:cstheme="minorHAnsi"/>
          <w:sz w:val="24"/>
          <w:szCs w:val="24"/>
        </w:rPr>
      </w:pPr>
      <w:r w:rsidRPr="00257C56">
        <w:rPr>
          <w:rFonts w:cstheme="minorHAnsi"/>
          <w:sz w:val="24"/>
          <w:szCs w:val="24"/>
        </w:rPr>
        <w:t>MCMC Teacher</w:t>
      </w:r>
    </w:p>
    <w:p w:rsidR="006A0773" w:rsidRPr="00257C56" w:rsidRDefault="006A0773" w:rsidP="00310515">
      <w:pPr>
        <w:rPr>
          <w:rFonts w:cstheme="minorHAnsi"/>
          <w:sz w:val="24"/>
          <w:szCs w:val="24"/>
        </w:rPr>
      </w:pPr>
      <w:r w:rsidRPr="00257C56">
        <w:rPr>
          <w:rFonts w:cstheme="minorHAnsi"/>
          <w:sz w:val="24"/>
          <w:szCs w:val="24"/>
        </w:rPr>
        <w:t xml:space="preserve">Japanese (distance learning) Teacher  </w:t>
      </w:r>
    </w:p>
    <w:p w:rsidR="006A0773" w:rsidRPr="00257C56" w:rsidRDefault="006A0773" w:rsidP="00310515">
      <w:pPr>
        <w:rPr>
          <w:rFonts w:cstheme="minorHAnsi"/>
          <w:sz w:val="24"/>
          <w:szCs w:val="24"/>
        </w:rPr>
      </w:pPr>
      <w:r w:rsidRPr="00257C56">
        <w:rPr>
          <w:rFonts w:cstheme="minorHAnsi"/>
          <w:sz w:val="24"/>
          <w:szCs w:val="24"/>
        </w:rPr>
        <w:t>APE Teacher</w:t>
      </w:r>
    </w:p>
    <w:sectPr w:rsidR="006A0773" w:rsidRPr="00257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A3" w:rsidRDefault="00DC59A3">
      <w:pPr>
        <w:spacing w:after="0" w:line="240" w:lineRule="auto"/>
      </w:pPr>
      <w:r>
        <w:separator/>
      </w:r>
    </w:p>
  </w:endnote>
  <w:endnote w:type="continuationSeparator" w:id="0">
    <w:p w:rsidR="00DC59A3" w:rsidRDefault="00DC59A3">
      <w:pPr>
        <w:spacing w:after="0" w:line="240" w:lineRule="auto"/>
      </w:pPr>
      <w:r>
        <w:continuationSeparator/>
      </w:r>
    </w:p>
  </w:endnote>
  <w:endnote w:id="1">
    <w:p w:rsidR="00CE7E71" w:rsidRDefault="00CE7E71" w:rsidP="00CE7E71">
      <w:pPr>
        <w:pStyle w:val="EndnoteText"/>
      </w:pPr>
      <w:r>
        <w:rPr>
          <w:rStyle w:val="EndnoteReference"/>
        </w:rPr>
        <w:endnoteRef/>
      </w:r>
      <w:r>
        <w:t xml:space="preserve"> TTC = The Thoughtful Classroom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80062"/>
      <w:docPartObj>
        <w:docPartGallery w:val="Page Numbers (Bottom of Page)"/>
        <w:docPartUnique/>
      </w:docPartObj>
    </w:sdtPr>
    <w:sdtEndPr>
      <w:rPr>
        <w:color w:val="808080" w:themeColor="background1" w:themeShade="80"/>
        <w:spacing w:val="60"/>
      </w:rPr>
    </w:sdtEndPr>
    <w:sdtContent>
      <w:p w:rsidR="009E7AF4" w:rsidRDefault="00310515" w:rsidP="006D14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912B8">
          <w:rPr>
            <w:b/>
            <w:bCs/>
            <w:noProof/>
          </w:rPr>
          <w:t>12</w:t>
        </w:r>
        <w:r>
          <w:rPr>
            <w:b/>
            <w:bCs/>
            <w:noProof/>
          </w:rPr>
          <w:fldChar w:fldCharType="end"/>
        </w:r>
        <w:r>
          <w:rPr>
            <w:b/>
            <w:bCs/>
          </w:rP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670679"/>
      <w:docPartObj>
        <w:docPartGallery w:val="Page Numbers (Bottom of Page)"/>
        <w:docPartUnique/>
      </w:docPartObj>
    </w:sdtPr>
    <w:sdtEndPr>
      <w:rPr>
        <w:color w:val="808080" w:themeColor="background1" w:themeShade="80"/>
        <w:spacing w:val="60"/>
      </w:rPr>
    </w:sdtEndPr>
    <w:sdtContent>
      <w:p w:rsidR="009E7AF4" w:rsidRDefault="00310515" w:rsidP="006D14E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9E2EC7" w:rsidRPr="009E2EC7">
          <w:rPr>
            <w:b/>
            <w:bCs/>
            <w:noProof/>
          </w:rPr>
          <w:t>10</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A3" w:rsidRDefault="00DC59A3">
      <w:pPr>
        <w:spacing w:after="0" w:line="240" w:lineRule="auto"/>
      </w:pPr>
      <w:r>
        <w:separator/>
      </w:r>
    </w:p>
  </w:footnote>
  <w:footnote w:type="continuationSeparator" w:id="0">
    <w:p w:rsidR="00DC59A3" w:rsidRDefault="00DC59A3">
      <w:pPr>
        <w:spacing w:after="0" w:line="240" w:lineRule="auto"/>
      </w:pPr>
      <w:r>
        <w:continuationSeparator/>
      </w:r>
    </w:p>
  </w:footnote>
  <w:footnote w:id="1">
    <w:p w:rsidR="00257C56" w:rsidRDefault="00257C56">
      <w:pPr>
        <w:pStyle w:val="FootnoteText"/>
      </w:pPr>
      <w:r>
        <w:rPr>
          <w:rStyle w:val="FootnoteReference"/>
        </w:rPr>
        <w:footnoteRef/>
      </w:r>
      <w:r>
        <w:t xml:space="preserve"> Probationary and Tenured Teacher includes LBSE, MoCi, Ed Ctr/TC and Youth Center Teachers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737A"/>
    <w:multiLevelType w:val="hybridMultilevel"/>
    <w:tmpl w:val="D074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490F3D"/>
    <w:multiLevelType w:val="hybridMultilevel"/>
    <w:tmpl w:val="C00C27EA"/>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3C525195"/>
    <w:multiLevelType w:val="hybridMultilevel"/>
    <w:tmpl w:val="236A0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1B917C3"/>
    <w:multiLevelType w:val="hybridMultilevel"/>
    <w:tmpl w:val="26DA0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F1434"/>
    <w:multiLevelType w:val="hybridMultilevel"/>
    <w:tmpl w:val="B6601D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7FC60D1"/>
    <w:multiLevelType w:val="hybridMultilevel"/>
    <w:tmpl w:val="3FEA7B62"/>
    <w:lvl w:ilvl="0" w:tplc="7F4609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4FE4C91"/>
    <w:multiLevelType w:val="hybridMultilevel"/>
    <w:tmpl w:val="20E0B8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8A5094B"/>
    <w:multiLevelType w:val="hybridMultilevel"/>
    <w:tmpl w:val="471428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FE35CE4"/>
    <w:multiLevelType w:val="hybridMultilevel"/>
    <w:tmpl w:val="C1D804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55360F"/>
    <w:multiLevelType w:val="hybridMultilevel"/>
    <w:tmpl w:val="5C6E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77CE1"/>
    <w:multiLevelType w:val="hybridMultilevel"/>
    <w:tmpl w:val="39E46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E7B456A"/>
    <w:multiLevelType w:val="hybridMultilevel"/>
    <w:tmpl w:val="81F033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101087F"/>
    <w:multiLevelType w:val="hybridMultilevel"/>
    <w:tmpl w:val="1E46EEC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7AAB4D2F"/>
    <w:multiLevelType w:val="hybridMultilevel"/>
    <w:tmpl w:val="7D7A2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12"/>
  </w:num>
  <w:num w:numId="6">
    <w:abstractNumId w:val="1"/>
  </w:num>
  <w:num w:numId="7">
    <w:abstractNumId w:val="5"/>
  </w:num>
  <w:num w:numId="8">
    <w:abstractNumId w:val="8"/>
  </w:num>
  <w:num w:numId="9">
    <w:abstractNumId w:val="7"/>
  </w:num>
  <w:num w:numId="10">
    <w:abstractNumId w:val="11"/>
  </w:num>
  <w:num w:numId="11">
    <w:abstractNumId w:val="13"/>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5"/>
    <w:rsid w:val="00097B34"/>
    <w:rsid w:val="00257C56"/>
    <w:rsid w:val="00310515"/>
    <w:rsid w:val="00421466"/>
    <w:rsid w:val="005C53AA"/>
    <w:rsid w:val="00641874"/>
    <w:rsid w:val="006A0773"/>
    <w:rsid w:val="006C5711"/>
    <w:rsid w:val="00836D1F"/>
    <w:rsid w:val="00944468"/>
    <w:rsid w:val="00950EEC"/>
    <w:rsid w:val="009E2EC7"/>
    <w:rsid w:val="00CE7E71"/>
    <w:rsid w:val="00D26B6B"/>
    <w:rsid w:val="00DC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F717"/>
  <w15:chartTrackingRefBased/>
  <w15:docId w15:val="{77546B59-43AE-4468-8563-E959A515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51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0515"/>
    <w:rPr>
      <w:rFonts w:ascii="Calibri" w:eastAsia="Calibri" w:hAnsi="Calibri" w:cs="Times New Roman"/>
    </w:rPr>
  </w:style>
  <w:style w:type="paragraph" w:styleId="BalloonText">
    <w:name w:val="Balloon Text"/>
    <w:basedOn w:val="Normal"/>
    <w:link w:val="BalloonTextChar"/>
    <w:uiPriority w:val="99"/>
    <w:semiHidden/>
    <w:unhideWhenUsed/>
    <w:rsid w:val="00421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466"/>
    <w:rPr>
      <w:rFonts w:ascii="Segoe UI" w:hAnsi="Segoe UI" w:cs="Segoe UI"/>
      <w:sz w:val="18"/>
      <w:szCs w:val="18"/>
    </w:rPr>
  </w:style>
  <w:style w:type="paragraph" w:styleId="ListParagraph">
    <w:name w:val="List Paragraph"/>
    <w:basedOn w:val="Normal"/>
    <w:uiPriority w:val="34"/>
    <w:qFormat/>
    <w:rsid w:val="00CE7E71"/>
    <w:pPr>
      <w:spacing w:after="200" w:line="276" w:lineRule="auto"/>
      <w:ind w:left="720"/>
      <w:contextualSpacing/>
    </w:pPr>
    <w:rPr>
      <w:rFonts w:ascii="Calibri" w:eastAsia="Calibri" w:hAnsi="Calibri" w:cs="Times New Roman"/>
      <w:sz w:val="24"/>
    </w:rPr>
  </w:style>
  <w:style w:type="paragraph" w:styleId="EndnoteText">
    <w:name w:val="endnote text"/>
    <w:basedOn w:val="Normal"/>
    <w:link w:val="EndnoteTextChar"/>
    <w:rsid w:val="00CE7E7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E7E71"/>
    <w:rPr>
      <w:rFonts w:ascii="Times New Roman" w:eastAsia="Times New Roman" w:hAnsi="Times New Roman" w:cs="Times New Roman"/>
      <w:sz w:val="20"/>
      <w:szCs w:val="20"/>
    </w:rPr>
  </w:style>
  <w:style w:type="character" w:styleId="EndnoteReference">
    <w:name w:val="endnote reference"/>
    <w:rsid w:val="00CE7E71"/>
    <w:rPr>
      <w:vertAlign w:val="superscript"/>
    </w:rPr>
  </w:style>
  <w:style w:type="paragraph" w:styleId="FootnoteText">
    <w:name w:val="footnote text"/>
    <w:basedOn w:val="Normal"/>
    <w:link w:val="FootnoteTextChar"/>
    <w:uiPriority w:val="99"/>
    <w:semiHidden/>
    <w:unhideWhenUsed/>
    <w:rsid w:val="00257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C56"/>
    <w:rPr>
      <w:sz w:val="20"/>
      <w:szCs w:val="20"/>
    </w:rPr>
  </w:style>
  <w:style w:type="character" w:styleId="FootnoteReference">
    <w:name w:val="footnote reference"/>
    <w:basedOn w:val="DefaultParagraphFont"/>
    <w:uiPriority w:val="99"/>
    <w:semiHidden/>
    <w:unhideWhenUsed/>
    <w:rsid w:val="00257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sd.k12.mi.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roeisd.us" TargetMode="External"/><Relationship Id="rId4" Type="http://schemas.openxmlformats.org/officeDocument/2006/relationships/settings" Target="settings.xml"/><Relationship Id="rId9" Type="http://schemas.openxmlformats.org/officeDocument/2006/relationships/hyperlink" Target="https://live.stagessoftware.com/user/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D3DF-3736-43B3-BFBB-E06D7589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Monroe County ISD</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dc:description/>
  <cp:lastModifiedBy>Elizabeth Taylor</cp:lastModifiedBy>
  <cp:revision>7</cp:revision>
  <cp:lastPrinted>2017-09-07T11:26:00Z</cp:lastPrinted>
  <dcterms:created xsi:type="dcterms:W3CDTF">2017-08-17T14:26:00Z</dcterms:created>
  <dcterms:modified xsi:type="dcterms:W3CDTF">2017-09-07T16:55:00Z</dcterms:modified>
</cp:coreProperties>
</file>